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F8" w:rsidRPr="003528BA" w:rsidRDefault="006D32D5" w:rsidP="003528BA">
      <w:pPr>
        <w:spacing w:after="0"/>
        <w:jc w:val="center"/>
        <w:rPr>
          <w:rFonts w:asciiTheme="minorHAnsi" w:hAnsiTheme="minorHAnsi"/>
          <w:b/>
        </w:rPr>
      </w:pPr>
      <w:r>
        <w:rPr>
          <w:rFonts w:asciiTheme="minorHAnsi" w:hAnsiTheme="minorHAnsi"/>
          <w:b/>
        </w:rPr>
        <w:t xml:space="preserve">Bijlage 1; </w:t>
      </w:r>
      <w:r w:rsidR="006A47F8" w:rsidRPr="003528BA">
        <w:rPr>
          <w:rFonts w:asciiTheme="minorHAnsi" w:hAnsiTheme="minorHAnsi"/>
          <w:b/>
        </w:rPr>
        <w:t>Training Docentprofessionalisering</w:t>
      </w:r>
    </w:p>
    <w:p w:rsidR="00EB6FB9" w:rsidRPr="003528BA" w:rsidRDefault="00EB6FB9" w:rsidP="003528BA">
      <w:pPr>
        <w:spacing w:after="0"/>
        <w:jc w:val="center"/>
        <w:rPr>
          <w:rFonts w:asciiTheme="minorHAnsi" w:hAnsiTheme="minorHAnsi"/>
        </w:rPr>
      </w:pPr>
      <w:r w:rsidRPr="003528BA">
        <w:rPr>
          <w:rFonts w:asciiTheme="minorHAnsi" w:hAnsiTheme="minorHAnsi" w:cs="Arial"/>
          <w:b/>
        </w:rPr>
        <w:t>Deze informatie mag slechts zichtbaar zijn voor de beoordelaars.</w:t>
      </w:r>
    </w:p>
    <w:p w:rsidR="006A47F8" w:rsidRPr="003528BA" w:rsidRDefault="006A47F8" w:rsidP="003528BA">
      <w:pPr>
        <w:spacing w:after="0"/>
        <w:rPr>
          <w:rFonts w:asciiTheme="minorHAnsi" w:hAnsiTheme="minorHAnsi"/>
        </w:rPr>
      </w:pPr>
    </w:p>
    <w:p w:rsidR="006A47F8" w:rsidRPr="003528BA" w:rsidRDefault="006A47F8" w:rsidP="003528BA">
      <w:pPr>
        <w:spacing w:after="0"/>
        <w:rPr>
          <w:rFonts w:asciiTheme="minorHAnsi" w:hAnsiTheme="minorHAnsi"/>
        </w:rPr>
      </w:pPr>
      <w:r w:rsidRPr="003528BA">
        <w:rPr>
          <w:rFonts w:asciiTheme="minorHAnsi" w:hAnsiTheme="minorHAnsi"/>
        </w:rPr>
        <w:t>De trainingen Docentprofessionalisering bestaat uit 10 bijeenkomsten waarbij de docent werkt aan de vijf competenties uit het competentieprofiel Basiskwalificatie Onderwijs (BKO). Het gaat hierbij om de competenties:</w:t>
      </w:r>
    </w:p>
    <w:p w:rsidR="006A47F8" w:rsidRPr="003528BA" w:rsidRDefault="006A47F8" w:rsidP="003528BA">
      <w:pPr>
        <w:numPr>
          <w:ilvl w:val="0"/>
          <w:numId w:val="4"/>
        </w:numPr>
        <w:spacing w:after="0"/>
        <w:rPr>
          <w:rFonts w:asciiTheme="minorHAnsi" w:hAnsiTheme="minorHAnsi"/>
        </w:rPr>
      </w:pPr>
      <w:r w:rsidRPr="003528BA">
        <w:rPr>
          <w:rFonts w:asciiTheme="minorHAnsi" w:hAnsiTheme="minorHAnsi"/>
        </w:rPr>
        <w:t>Professionele houding</w:t>
      </w:r>
    </w:p>
    <w:p w:rsidR="006A47F8" w:rsidRPr="003528BA" w:rsidRDefault="006A47F8" w:rsidP="003528BA">
      <w:pPr>
        <w:numPr>
          <w:ilvl w:val="0"/>
          <w:numId w:val="4"/>
        </w:numPr>
        <w:spacing w:after="0"/>
        <w:rPr>
          <w:rFonts w:asciiTheme="minorHAnsi" w:hAnsiTheme="minorHAnsi"/>
        </w:rPr>
      </w:pPr>
      <w:r w:rsidRPr="003528BA">
        <w:rPr>
          <w:rFonts w:asciiTheme="minorHAnsi" w:hAnsiTheme="minorHAnsi"/>
        </w:rPr>
        <w:t>Ontwerpen van Onderwijs</w:t>
      </w:r>
    </w:p>
    <w:p w:rsidR="006A47F8" w:rsidRPr="003528BA" w:rsidRDefault="006A47F8" w:rsidP="003528BA">
      <w:pPr>
        <w:numPr>
          <w:ilvl w:val="0"/>
          <w:numId w:val="4"/>
        </w:numPr>
        <w:spacing w:after="0"/>
        <w:rPr>
          <w:rFonts w:asciiTheme="minorHAnsi" w:hAnsiTheme="minorHAnsi"/>
        </w:rPr>
      </w:pPr>
      <w:r w:rsidRPr="003528BA">
        <w:rPr>
          <w:rFonts w:asciiTheme="minorHAnsi" w:hAnsiTheme="minorHAnsi"/>
        </w:rPr>
        <w:t>Uitvoeren van Onderwijs</w:t>
      </w:r>
    </w:p>
    <w:p w:rsidR="006A47F8" w:rsidRPr="003528BA" w:rsidRDefault="006A47F8" w:rsidP="003528BA">
      <w:pPr>
        <w:numPr>
          <w:ilvl w:val="0"/>
          <w:numId w:val="4"/>
        </w:numPr>
        <w:spacing w:after="0"/>
        <w:rPr>
          <w:rFonts w:asciiTheme="minorHAnsi" w:hAnsiTheme="minorHAnsi"/>
        </w:rPr>
      </w:pPr>
      <w:r w:rsidRPr="003528BA">
        <w:rPr>
          <w:rFonts w:asciiTheme="minorHAnsi" w:hAnsiTheme="minorHAnsi"/>
        </w:rPr>
        <w:t>Begeleiden van Studenten</w:t>
      </w:r>
    </w:p>
    <w:p w:rsidR="006A47F8" w:rsidRPr="003528BA" w:rsidRDefault="006A47F8" w:rsidP="003528BA">
      <w:pPr>
        <w:numPr>
          <w:ilvl w:val="0"/>
          <w:numId w:val="4"/>
        </w:numPr>
        <w:spacing w:after="0"/>
        <w:rPr>
          <w:rFonts w:asciiTheme="minorHAnsi" w:hAnsiTheme="minorHAnsi"/>
        </w:rPr>
      </w:pPr>
      <w:r w:rsidRPr="003528BA">
        <w:rPr>
          <w:rFonts w:asciiTheme="minorHAnsi" w:hAnsiTheme="minorHAnsi"/>
        </w:rPr>
        <w:t>Ontwikkelen en organiseren van Onderwijs</w:t>
      </w:r>
    </w:p>
    <w:p w:rsidR="006A47F8" w:rsidRPr="003528BA" w:rsidRDefault="006A47F8" w:rsidP="003528BA">
      <w:pPr>
        <w:spacing w:after="0"/>
        <w:rPr>
          <w:rFonts w:asciiTheme="minorHAnsi" w:hAnsiTheme="minorHAnsi"/>
        </w:rPr>
      </w:pPr>
    </w:p>
    <w:p w:rsidR="006A47F8" w:rsidRPr="003528BA" w:rsidRDefault="006A47F8" w:rsidP="003528BA">
      <w:pPr>
        <w:spacing w:after="0"/>
        <w:rPr>
          <w:rFonts w:asciiTheme="minorHAnsi" w:hAnsiTheme="minorHAnsi"/>
        </w:rPr>
      </w:pPr>
      <w:r w:rsidRPr="003528BA">
        <w:rPr>
          <w:rFonts w:asciiTheme="minorHAnsi" w:hAnsiTheme="minorHAnsi"/>
        </w:rPr>
        <w:t>Deze trainingen zijn een onderdeel voor docenten die de certificering van de Basiskwalificatie Onderwijs (BKO) willen behalen. Het gehele traject bestaat uit drie onderdelen:</w:t>
      </w:r>
    </w:p>
    <w:p w:rsidR="006A47F8" w:rsidRPr="003528BA" w:rsidRDefault="006A47F8" w:rsidP="003528BA">
      <w:pPr>
        <w:numPr>
          <w:ilvl w:val="0"/>
          <w:numId w:val="5"/>
        </w:numPr>
        <w:spacing w:after="0"/>
        <w:rPr>
          <w:rFonts w:asciiTheme="minorHAnsi" w:hAnsiTheme="minorHAnsi"/>
        </w:rPr>
      </w:pPr>
      <w:r w:rsidRPr="003528BA">
        <w:rPr>
          <w:rFonts w:asciiTheme="minorHAnsi" w:hAnsiTheme="minorHAnsi"/>
        </w:rPr>
        <w:t>10 bijeenkomsten Docentprofessionalisering</w:t>
      </w:r>
    </w:p>
    <w:p w:rsidR="006A47F8" w:rsidRPr="003528BA" w:rsidRDefault="006A47F8" w:rsidP="003528BA">
      <w:pPr>
        <w:numPr>
          <w:ilvl w:val="0"/>
          <w:numId w:val="5"/>
        </w:numPr>
        <w:spacing w:after="0"/>
        <w:rPr>
          <w:rFonts w:asciiTheme="minorHAnsi" w:hAnsiTheme="minorHAnsi"/>
        </w:rPr>
      </w:pPr>
      <w:r w:rsidRPr="003528BA">
        <w:rPr>
          <w:rFonts w:asciiTheme="minorHAnsi" w:hAnsiTheme="minorHAnsi"/>
        </w:rPr>
        <w:t xml:space="preserve">Leren op de werkplek aan de hand van de eigen onderwijspraktijk. </w:t>
      </w:r>
    </w:p>
    <w:p w:rsidR="006A47F8" w:rsidRPr="003528BA" w:rsidRDefault="006A47F8" w:rsidP="003528BA">
      <w:pPr>
        <w:numPr>
          <w:ilvl w:val="0"/>
          <w:numId w:val="5"/>
        </w:numPr>
        <w:spacing w:after="0"/>
        <w:rPr>
          <w:rFonts w:asciiTheme="minorHAnsi" w:hAnsiTheme="minorHAnsi"/>
        </w:rPr>
      </w:pPr>
      <w:r w:rsidRPr="003528BA">
        <w:rPr>
          <w:rFonts w:asciiTheme="minorHAnsi" w:hAnsiTheme="minorHAnsi"/>
        </w:rPr>
        <w:t xml:space="preserve">Portfolio, tijdens het gehele traject werkt de docent aan de samenstelling van zijn portfolio. Dit portfolio is de basis voor de beoordeling en het behalen van de BKO. </w:t>
      </w:r>
    </w:p>
    <w:p w:rsidR="006A47F8" w:rsidRPr="003528BA" w:rsidRDefault="006A47F8" w:rsidP="003528BA">
      <w:pPr>
        <w:spacing w:after="0"/>
        <w:rPr>
          <w:rFonts w:asciiTheme="minorHAnsi" w:hAnsiTheme="minorHAnsi"/>
        </w:rPr>
      </w:pPr>
    </w:p>
    <w:p w:rsidR="00FB6785" w:rsidRPr="003528BA" w:rsidRDefault="00FB6785" w:rsidP="003528BA">
      <w:pPr>
        <w:spacing w:after="0"/>
        <w:rPr>
          <w:rFonts w:asciiTheme="minorHAnsi" w:hAnsiTheme="minorHAnsi"/>
        </w:rPr>
      </w:pPr>
      <w:r w:rsidRPr="003528BA">
        <w:rPr>
          <w:rFonts w:asciiTheme="minorHAnsi" w:hAnsiTheme="minorHAnsi"/>
        </w:rPr>
        <w:t xml:space="preserve">Het AMC streeft naar kwalitatief hoger onderwijs en wil daarom graag investeren in deskundigheidbevordering van haar docenten. Enerzijds is het invoeren van de BKO een manier om te bepalen welke kwaliteit er al in huis is, anderzijds is het een middel om sneller tot een hogere graad van professionaliteit te komen. Het AMC wil docenten inspireren om uitdagend onderwijs te geven dat voldoet aan academische criteria. Het BKO traject biedt de gelegenheid om te reflecteren op het eigen onderwijs, te groeien in de ontwikkeling als docent en stelt de docent in staat om de eigen competenties zichtbaar te maken. </w:t>
      </w:r>
    </w:p>
    <w:p w:rsidR="00EB6FB9" w:rsidRPr="003528BA" w:rsidRDefault="00EB6FB9" w:rsidP="003528BA">
      <w:pPr>
        <w:spacing w:after="0"/>
        <w:rPr>
          <w:rFonts w:asciiTheme="minorHAnsi" w:hAnsiTheme="minorHAnsi"/>
        </w:rPr>
      </w:pPr>
    </w:p>
    <w:p w:rsidR="00AA7099" w:rsidRDefault="00AA7099">
      <w:pPr>
        <w:spacing w:after="0" w:line="240" w:lineRule="auto"/>
        <w:rPr>
          <w:rFonts w:asciiTheme="minorHAnsi" w:hAnsiTheme="minorHAnsi"/>
          <w:b/>
        </w:rPr>
      </w:pPr>
      <w:r>
        <w:rPr>
          <w:rFonts w:asciiTheme="minorHAnsi" w:hAnsiTheme="minorHAnsi"/>
          <w:b/>
        </w:rPr>
        <w:br w:type="page"/>
      </w:r>
    </w:p>
    <w:p w:rsidR="00EB6FB9" w:rsidRPr="003528BA" w:rsidRDefault="00EB6FB9" w:rsidP="003528BA">
      <w:pPr>
        <w:pStyle w:val="Lijstalinea"/>
        <w:numPr>
          <w:ilvl w:val="0"/>
          <w:numId w:val="9"/>
        </w:numPr>
        <w:spacing w:after="0"/>
        <w:rPr>
          <w:rFonts w:asciiTheme="minorHAnsi" w:hAnsiTheme="minorHAnsi"/>
          <w:b/>
        </w:rPr>
      </w:pPr>
      <w:r w:rsidRPr="003528BA">
        <w:rPr>
          <w:rFonts w:asciiTheme="minorHAnsi" w:hAnsiTheme="minorHAnsi"/>
          <w:b/>
        </w:rPr>
        <w:lastRenderedPageBreak/>
        <w:t>Docenten</w:t>
      </w:r>
    </w:p>
    <w:p w:rsidR="00EB6FB9" w:rsidRPr="003528BA" w:rsidRDefault="00EB6FB9" w:rsidP="003528BA">
      <w:pPr>
        <w:spacing w:after="0"/>
        <w:rPr>
          <w:rFonts w:asciiTheme="minorHAnsi" w:hAnsiTheme="minorHAnsi"/>
        </w:rPr>
      </w:pPr>
      <w:r w:rsidRPr="003528BA">
        <w:rPr>
          <w:rFonts w:asciiTheme="minorHAnsi" w:hAnsiTheme="minorHAnsi"/>
        </w:rPr>
        <w:t>De kerndocenten voor deze trainingen zijn drie docenten. Hieronder staan de abstracts van de drie kerndocenten.</w:t>
      </w:r>
    </w:p>
    <w:p w:rsidR="00EB6FB9" w:rsidRPr="003528BA" w:rsidRDefault="00EB6FB9" w:rsidP="003528BA">
      <w:pPr>
        <w:spacing w:after="0"/>
        <w:rPr>
          <w:rFonts w:asciiTheme="minorHAnsi" w:hAnsiTheme="minorHAnsi"/>
        </w:rPr>
      </w:pPr>
      <w:r w:rsidRPr="003528BA">
        <w:rPr>
          <w:rFonts w:asciiTheme="minorHAnsi" w:hAnsiTheme="minorHAnsi"/>
          <w:b/>
        </w:rPr>
        <w:t>Tobias Boerboom</w:t>
      </w:r>
      <w:r w:rsidRPr="003528BA">
        <w:rPr>
          <w:rFonts w:asciiTheme="minorHAnsi" w:hAnsiTheme="minorHAnsi"/>
        </w:rPr>
        <w:t>, DVM, PhD is teamleider van het Centrum voor Evidence Based Education (CEBE) van het AMC. Naast dagelijks leiding geven aan dit centrum vervult hij diverse andere rollen. Als senior beleidsadviseur is hij betrokken bij grote onderwijsinnovaties en docentprofessionaliseringstrajecten, waaronder de BKO. Daarnaast begeleidt hij onderzoekers binnen en buiten het CEBE en publiceert hij binnen het domein van de medische onderwijskunde. Voor het uitvoeren van deze taken kan Tobias terugvallen op zijn eigen ervaringen als docent (docent en tutor Faculteit Diergeneeskunde UU, coördinator Honours Master Geneeskunde AMC), zijn onderwijskundig promotieonderzoek aan de Faculteit Diergeneeskunde van de Universiteit Utrecht, zijn eigen professionaliseringsactiviteiten (onder meer de BKO van de UU en de UvA Leergang Onderwijskundig Leiderschap), zijn brede netwerk (onder meer secretaris Nederlandse Vereniging van Medisch Onderwijs) en de opgedane ervaringen tijdens de vele projecten op het gebied van docentprofessionalisering en onderwijsinnovatie. Zijn drive is om resultaten van onderzoek op een efficiënte en toegankelijke wijze te vertalen naar de onderwijspraktijk om zo kwaliteit en innovatie binnen curricula te bevorderen.</w:t>
      </w:r>
    </w:p>
    <w:p w:rsidR="00EB6FB9" w:rsidRPr="00EB6FB9" w:rsidRDefault="00EB6FB9" w:rsidP="003528BA">
      <w:pPr>
        <w:spacing w:after="0"/>
        <w:rPr>
          <w:rFonts w:asciiTheme="minorHAnsi" w:hAnsiTheme="minorHAnsi"/>
        </w:rPr>
      </w:pPr>
      <w:r w:rsidRPr="00EB6FB9">
        <w:rPr>
          <w:rFonts w:asciiTheme="minorHAnsi" w:hAnsiTheme="minorHAnsi"/>
          <w:b/>
        </w:rPr>
        <w:t>Joy de Vries-Erich</w:t>
      </w:r>
      <w:r w:rsidRPr="00EB6FB9">
        <w:rPr>
          <w:rFonts w:asciiTheme="minorHAnsi" w:hAnsiTheme="minorHAnsi"/>
        </w:rPr>
        <w:t xml:space="preserve">, MSc. is als onderwijskundig beleidsadviseur werkzaam bij het Centrum voor Evidence Based Education (CEBE) van het AMC. Naast didactische training aan klinische docenten zijn andere werkzaamheden o.a. het observeren van lessituaties t.b.v. de advisering en begeleiding van docenten in professionaliseringstrajecten, alsook optreden in de rol van assessor bij BKO portfolio gesprekken. Daarnaast is zij dagelijks betrokken bij omvangrijke curriculumherzieningen en is zij één van beide initiatiefnemers voor de ontwikkeling en uitvoering van de Studenten Onderwijskwalificatie (StoK). Studenten binnen dit programma werken aan het verwerven van competenties die gelijk zijn aan de deelcompetentiegebieden binnen de BKO, zodat de StOk een opstap vormt in hun professionaliseringstraject.  Intervisie en coaching van deze Stok studenten en de Honoursstudenten binnen de master geneeskunde behoren ook tot haar takenpakket. </w:t>
      </w:r>
    </w:p>
    <w:p w:rsidR="00EB6FB9" w:rsidRDefault="00EB6FB9" w:rsidP="003528BA">
      <w:pPr>
        <w:spacing w:after="0"/>
        <w:rPr>
          <w:rFonts w:asciiTheme="minorHAnsi" w:hAnsiTheme="minorHAnsi"/>
        </w:rPr>
      </w:pPr>
      <w:r w:rsidRPr="00EB6FB9">
        <w:rPr>
          <w:rFonts w:asciiTheme="minorHAnsi" w:hAnsiTheme="minorHAnsi"/>
        </w:rPr>
        <w:t>Taken worden uitgevoerd vanuit eerder verworven competenties zoals een HBO opleiding verpleegkunde. De docentopleiding pedagogiek resulteerde in een 2</w:t>
      </w:r>
      <w:r w:rsidRPr="00EB6FB9">
        <w:rPr>
          <w:rFonts w:asciiTheme="minorHAnsi" w:hAnsiTheme="minorHAnsi"/>
          <w:vertAlign w:val="superscript"/>
        </w:rPr>
        <w:t>e</w:t>
      </w:r>
      <w:r w:rsidRPr="00EB6FB9">
        <w:rPr>
          <w:rFonts w:asciiTheme="minorHAnsi" w:hAnsiTheme="minorHAnsi"/>
        </w:rPr>
        <w:t xml:space="preserve"> graad lesbevoegdheid waarna zij als docent aan een HBO/MBO instelling, het coördinatorschap van de eerste jaars</w:t>
      </w:r>
      <w:r w:rsidRPr="003528BA">
        <w:rPr>
          <w:rFonts w:asciiTheme="minorHAnsi" w:hAnsiTheme="minorHAnsi"/>
        </w:rPr>
        <w:t xml:space="preserve"> </w:t>
      </w:r>
      <w:r w:rsidRPr="00EB6FB9">
        <w:rPr>
          <w:rFonts w:asciiTheme="minorHAnsi" w:hAnsiTheme="minorHAnsi"/>
        </w:rPr>
        <w:t xml:space="preserve">studenten aan de HBO opleiding maatschappelijk werk de dienstverlening, op zich nam. Tevens werden deze studenten door haar gecoacht en begeleid in hun studieloopbaanbegeleidingstraject. Overige  competenties werden opgedaan in diverse bij en nascholingscursussen waaronder; de BKO van de UvA, socratisch lesgeven, onderwijs in kleine groepen, professioneel gedrag, feedback geven/ontvangen en onderzoek van medisch onderwijs. Tevens publiceert zij binnen het domein van de medische onderwijskunde o.a. over interprofessioneel opleiden en is het onderwerp van haar proefschrift: de rol van het curriculum bij de professionele identiteitsontwikkeling van geneeskundestudenten. </w:t>
      </w:r>
    </w:p>
    <w:p w:rsidR="003528BA" w:rsidRPr="00EB6FB9" w:rsidRDefault="003528BA" w:rsidP="003528BA">
      <w:pPr>
        <w:spacing w:after="0"/>
        <w:rPr>
          <w:rFonts w:asciiTheme="minorHAnsi" w:hAnsiTheme="minorHAnsi"/>
        </w:rPr>
      </w:pPr>
    </w:p>
    <w:p w:rsidR="00EB6FB9" w:rsidRPr="003528BA" w:rsidRDefault="007B3B26" w:rsidP="003528BA">
      <w:pPr>
        <w:spacing w:after="0"/>
        <w:rPr>
          <w:rFonts w:asciiTheme="minorHAnsi" w:hAnsiTheme="minorHAnsi"/>
        </w:rPr>
      </w:pPr>
      <w:r w:rsidRPr="003528BA">
        <w:rPr>
          <w:rFonts w:asciiTheme="minorHAnsi" w:hAnsiTheme="minorHAnsi"/>
          <w:b/>
        </w:rPr>
        <w:t>Karline Timmermans</w:t>
      </w:r>
      <w:r w:rsidRPr="003528BA">
        <w:rPr>
          <w:rFonts w:asciiTheme="minorHAnsi" w:hAnsiTheme="minorHAnsi"/>
        </w:rPr>
        <w:t xml:space="preserve">, Msc. is als onderwijskundig </w:t>
      </w:r>
      <w:r w:rsidRPr="00EB6FB9">
        <w:rPr>
          <w:rFonts w:asciiTheme="minorHAnsi" w:hAnsiTheme="minorHAnsi"/>
        </w:rPr>
        <w:t>beleidsadviseur werkzaam bij het Centrum voor Evidence Based Education (CEBE) van het AMC</w:t>
      </w:r>
      <w:r w:rsidRPr="003528BA">
        <w:rPr>
          <w:rFonts w:asciiTheme="minorHAnsi" w:hAnsiTheme="minorHAnsi"/>
        </w:rPr>
        <w:t>. Zij is verantwoordelijk voor de didactische training aan docenten die onderwijs verzorgen in de curricula Geneeskunde en Medische Informatiekunde bij het AMC. Daarnaast voert zij de intakegesprekken met docenten om te komen tot een BKO-certificering en observeert zij onderwijsmomenten van docenten</w:t>
      </w:r>
      <w:r w:rsidRPr="00EB6FB9">
        <w:rPr>
          <w:rFonts w:asciiTheme="minorHAnsi" w:hAnsiTheme="minorHAnsi"/>
        </w:rPr>
        <w:t xml:space="preserve"> t.b.v. de advisering en begeleiding van docenten in professionaliseringstrajecten</w:t>
      </w:r>
      <w:r w:rsidRPr="003528BA">
        <w:rPr>
          <w:rFonts w:asciiTheme="minorHAnsi" w:hAnsiTheme="minorHAnsi"/>
        </w:rPr>
        <w:t xml:space="preserve">. Karline Timmermans heeft als achtergrond een </w:t>
      </w:r>
      <w:r w:rsidRPr="003528BA">
        <w:rPr>
          <w:rFonts w:asciiTheme="minorHAnsi" w:hAnsiTheme="minorHAnsi"/>
        </w:rPr>
        <w:lastRenderedPageBreak/>
        <w:t xml:space="preserve">tweedegraads lerarenopleiding en de universitaire opleiding Opleiding en Voorlichting in Organisaties aan de Universiteit Leiden. </w:t>
      </w:r>
      <w:r w:rsidR="003528BA" w:rsidRPr="003528BA">
        <w:rPr>
          <w:rFonts w:asciiTheme="minorHAnsi" w:hAnsiTheme="minorHAnsi"/>
        </w:rPr>
        <w:t xml:space="preserve">Daarnaast heeft zij een post-HBO opleiding E-learning afgerond. Haar onderwijskundige expertise heeft zij ingezet in diverse branches waarbij de nadruk ligt op de praktische toepasbaarheid van onderwijskundige oplossingen. </w:t>
      </w:r>
    </w:p>
    <w:p w:rsidR="00EB6FB9" w:rsidRPr="003528BA" w:rsidRDefault="00EB6FB9" w:rsidP="003528BA">
      <w:pPr>
        <w:spacing w:after="0"/>
        <w:rPr>
          <w:rFonts w:asciiTheme="minorHAnsi" w:hAnsiTheme="minorHAnsi"/>
        </w:rPr>
      </w:pPr>
    </w:p>
    <w:p w:rsidR="00AA7099" w:rsidRDefault="00AA7099">
      <w:pPr>
        <w:spacing w:after="0" w:line="240" w:lineRule="auto"/>
        <w:rPr>
          <w:rFonts w:asciiTheme="minorHAnsi" w:hAnsiTheme="minorHAnsi"/>
          <w:b/>
        </w:rPr>
      </w:pPr>
      <w:r>
        <w:rPr>
          <w:rFonts w:asciiTheme="minorHAnsi" w:hAnsiTheme="minorHAnsi"/>
          <w:b/>
        </w:rPr>
        <w:br w:type="page"/>
      </w:r>
    </w:p>
    <w:p w:rsidR="00EB6FB9" w:rsidRPr="003528BA" w:rsidRDefault="003528BA" w:rsidP="003528BA">
      <w:pPr>
        <w:pStyle w:val="Lijstalinea"/>
        <w:numPr>
          <w:ilvl w:val="0"/>
          <w:numId w:val="9"/>
        </w:numPr>
        <w:spacing w:after="0"/>
        <w:rPr>
          <w:rFonts w:asciiTheme="minorHAnsi" w:hAnsiTheme="minorHAnsi"/>
          <w:b/>
        </w:rPr>
      </w:pPr>
      <w:r w:rsidRPr="003528BA">
        <w:rPr>
          <w:rFonts w:asciiTheme="minorHAnsi" w:hAnsiTheme="minorHAnsi"/>
          <w:b/>
        </w:rPr>
        <w:lastRenderedPageBreak/>
        <w:t>Rooster 2016 - 2017</w:t>
      </w:r>
    </w:p>
    <w:p w:rsidR="003528BA" w:rsidRPr="003528BA" w:rsidRDefault="003528BA" w:rsidP="003528BA">
      <w:pPr>
        <w:pStyle w:val="Lijstalinea"/>
        <w:spacing w:after="0"/>
        <w:rPr>
          <w:rFonts w:asciiTheme="minorHAnsi" w:hAnsiTheme="minorHAnsi"/>
          <w:b/>
        </w:rPr>
      </w:pPr>
      <w:r w:rsidRPr="003528BA">
        <w:rPr>
          <w:rFonts w:asciiTheme="minorHAnsi" w:hAnsiTheme="minorHAnsi"/>
          <w:b/>
        </w:rPr>
        <w:t>Training Docentprofessionalisering 2016-2017</w:t>
      </w:r>
    </w:p>
    <w:p w:rsidR="003528BA" w:rsidRPr="003528BA" w:rsidRDefault="003528BA" w:rsidP="003528BA">
      <w:pPr>
        <w:pStyle w:val="Lijstalinea"/>
        <w:spacing w:after="0"/>
        <w:rPr>
          <w:rFonts w:asciiTheme="minorHAnsi" w:hAnsiTheme="minorHAnsi"/>
        </w:rPr>
      </w:pPr>
      <w:r w:rsidRPr="003528BA">
        <w:rPr>
          <w:rFonts w:asciiTheme="minorHAnsi" w:hAnsiTheme="minorHAnsi"/>
        </w:rPr>
        <w:t>Alle bijeenkomsten zijn van 16.00 tot 18.30 uur</w:t>
      </w:r>
    </w:p>
    <w:p w:rsidR="003528BA" w:rsidRPr="003528BA" w:rsidRDefault="003528BA" w:rsidP="003528BA">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3033"/>
        <w:gridCol w:w="1831"/>
        <w:gridCol w:w="1836"/>
      </w:tblGrid>
      <w:tr w:rsidR="003528BA" w:rsidRPr="003528BA" w:rsidTr="00A548F1">
        <w:tc>
          <w:tcPr>
            <w:tcW w:w="2462" w:type="dxa"/>
            <w:shd w:val="clear" w:color="auto" w:fill="auto"/>
          </w:tcPr>
          <w:p w:rsidR="003528BA" w:rsidRPr="003528BA" w:rsidRDefault="003528BA" w:rsidP="003528BA">
            <w:pPr>
              <w:spacing w:after="0"/>
              <w:rPr>
                <w:rFonts w:asciiTheme="minorHAnsi" w:hAnsiTheme="minorHAnsi"/>
                <w:b/>
                <w:sz w:val="20"/>
                <w:szCs w:val="20"/>
              </w:rPr>
            </w:pPr>
            <w:r w:rsidRPr="003528BA">
              <w:rPr>
                <w:rFonts w:asciiTheme="minorHAnsi" w:hAnsiTheme="minorHAnsi"/>
                <w:b/>
                <w:sz w:val="20"/>
                <w:szCs w:val="20"/>
              </w:rPr>
              <w:t>Bijeenkomsten</w:t>
            </w:r>
          </w:p>
        </w:tc>
        <w:tc>
          <w:tcPr>
            <w:tcW w:w="3033" w:type="dxa"/>
          </w:tcPr>
          <w:p w:rsidR="003528BA" w:rsidRPr="003528BA" w:rsidRDefault="003528BA" w:rsidP="003528BA">
            <w:pPr>
              <w:spacing w:after="0"/>
              <w:rPr>
                <w:rFonts w:asciiTheme="minorHAnsi" w:hAnsiTheme="minorHAnsi"/>
                <w:b/>
                <w:sz w:val="20"/>
                <w:szCs w:val="20"/>
              </w:rPr>
            </w:pPr>
          </w:p>
        </w:tc>
        <w:tc>
          <w:tcPr>
            <w:tcW w:w="1831" w:type="dxa"/>
            <w:shd w:val="clear" w:color="auto" w:fill="auto"/>
          </w:tcPr>
          <w:p w:rsidR="003528BA" w:rsidRPr="003528BA" w:rsidRDefault="003528BA" w:rsidP="003528BA">
            <w:pPr>
              <w:spacing w:after="0"/>
              <w:rPr>
                <w:rFonts w:asciiTheme="minorHAnsi" w:hAnsiTheme="minorHAnsi"/>
                <w:b/>
                <w:sz w:val="20"/>
                <w:szCs w:val="20"/>
              </w:rPr>
            </w:pPr>
            <w:r w:rsidRPr="003528BA">
              <w:rPr>
                <w:rFonts w:asciiTheme="minorHAnsi" w:hAnsiTheme="minorHAnsi"/>
                <w:b/>
                <w:sz w:val="20"/>
                <w:szCs w:val="20"/>
              </w:rPr>
              <w:t>Maandag</w:t>
            </w:r>
          </w:p>
        </w:tc>
        <w:tc>
          <w:tcPr>
            <w:tcW w:w="1836" w:type="dxa"/>
            <w:shd w:val="clear" w:color="auto" w:fill="auto"/>
          </w:tcPr>
          <w:p w:rsidR="003528BA" w:rsidRPr="003528BA" w:rsidRDefault="003528BA" w:rsidP="003528BA">
            <w:pPr>
              <w:spacing w:after="0"/>
              <w:rPr>
                <w:rFonts w:asciiTheme="minorHAnsi" w:hAnsiTheme="minorHAnsi"/>
                <w:b/>
                <w:sz w:val="20"/>
                <w:szCs w:val="20"/>
              </w:rPr>
            </w:pPr>
            <w:r w:rsidRPr="003528BA">
              <w:rPr>
                <w:rFonts w:asciiTheme="minorHAnsi" w:hAnsiTheme="minorHAnsi"/>
                <w:b/>
                <w:sz w:val="20"/>
                <w:szCs w:val="20"/>
              </w:rPr>
              <w:t>Donderdag</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Ontwerpen van onderwijs</w:t>
            </w: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Leertheorieën</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Leerstijlen</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Formuleren leerdoelen</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Maken lesopzet</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5 september 2016</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22 september 2016</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Zelfstudieopdrachten</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Digitale didactiek</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Gebruik ICT-hulpmiddelen</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3 oktober 2016</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20 oktober 2016</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Ontwerpen van onderwijs</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Team based leren</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14 november 2016</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14 november 2016</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Uitvoeren van onderwijs</w:t>
            </w: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Groepsdynamiek</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Docentgedrag</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Grootschalig onderwijs</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Activerende werkvormen</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12 december 2016</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15 december 2016</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Kleinschalig onderwijs</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Activerende werkvormen</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9 januari 2017</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19 januari 2017</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Begeleiden van studenten</w:t>
            </w: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Begeleidingsstijlen</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Begeleidingsplan</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6 februari 2017</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16 februari 2017</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Begeleiden en beoordelen</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Reflectie en feedback</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6 maart 2017</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16 maart 2017</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 xml:space="preserve">Intervisie </w:t>
            </w: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Intervisie op basis van geobserveerde les</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3 april 2017</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13 april 2017</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Toetsen</w:t>
            </w: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Digitaal toetsen</w:t>
            </w:r>
          </w:p>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Meerkeuzevragen ontwerpen</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24 april 2017</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11 mei 2017</w:t>
            </w:r>
          </w:p>
        </w:tc>
      </w:tr>
      <w:tr w:rsidR="003528BA" w:rsidRPr="003528BA" w:rsidTr="00A548F1">
        <w:tc>
          <w:tcPr>
            <w:tcW w:w="2462" w:type="dxa"/>
            <w:shd w:val="clear" w:color="auto" w:fill="auto"/>
          </w:tcPr>
          <w:p w:rsidR="003528BA" w:rsidRPr="003528BA" w:rsidRDefault="003528BA" w:rsidP="003528BA">
            <w:pPr>
              <w:spacing w:after="0"/>
              <w:rPr>
                <w:rFonts w:asciiTheme="minorHAnsi" w:hAnsiTheme="minorHAnsi"/>
                <w:sz w:val="20"/>
                <w:szCs w:val="20"/>
              </w:rPr>
            </w:pPr>
          </w:p>
        </w:tc>
        <w:tc>
          <w:tcPr>
            <w:tcW w:w="3033" w:type="dxa"/>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Toetsen op de werkplek</w:t>
            </w:r>
          </w:p>
        </w:tc>
        <w:tc>
          <w:tcPr>
            <w:tcW w:w="1831"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22 mei 2017</w:t>
            </w:r>
          </w:p>
        </w:tc>
        <w:tc>
          <w:tcPr>
            <w:tcW w:w="1836" w:type="dxa"/>
            <w:shd w:val="clear" w:color="auto" w:fill="auto"/>
          </w:tcPr>
          <w:p w:rsidR="003528BA" w:rsidRPr="003528BA" w:rsidRDefault="003528BA" w:rsidP="003528BA">
            <w:pPr>
              <w:spacing w:after="0"/>
              <w:rPr>
                <w:rFonts w:asciiTheme="minorHAnsi" w:hAnsiTheme="minorHAnsi"/>
                <w:sz w:val="20"/>
                <w:szCs w:val="20"/>
              </w:rPr>
            </w:pPr>
            <w:r w:rsidRPr="003528BA">
              <w:rPr>
                <w:rFonts w:asciiTheme="minorHAnsi" w:hAnsiTheme="minorHAnsi"/>
                <w:sz w:val="20"/>
                <w:szCs w:val="20"/>
              </w:rPr>
              <w:t>8 juni 2017</w:t>
            </w:r>
          </w:p>
        </w:tc>
      </w:tr>
    </w:tbl>
    <w:p w:rsidR="003528BA" w:rsidRPr="003528BA" w:rsidRDefault="003528BA" w:rsidP="003528BA">
      <w:pPr>
        <w:spacing w:after="0"/>
        <w:rPr>
          <w:rFonts w:asciiTheme="minorHAnsi" w:hAnsiTheme="minorHAnsi"/>
        </w:rPr>
      </w:pPr>
    </w:p>
    <w:p w:rsidR="003528BA" w:rsidRPr="003528BA" w:rsidRDefault="003528BA" w:rsidP="003528BA">
      <w:pPr>
        <w:spacing w:after="0"/>
        <w:rPr>
          <w:rFonts w:asciiTheme="minorHAnsi" w:hAnsiTheme="minorHAnsi"/>
        </w:rPr>
      </w:pPr>
    </w:p>
    <w:p w:rsidR="003528BA" w:rsidRPr="003528BA" w:rsidRDefault="003528BA" w:rsidP="003528BA">
      <w:pPr>
        <w:spacing w:after="0"/>
        <w:rPr>
          <w:rFonts w:asciiTheme="minorHAnsi" w:hAnsiTheme="minorHAnsi"/>
          <w:b/>
        </w:rPr>
      </w:pPr>
    </w:p>
    <w:p w:rsidR="00AA7099" w:rsidRDefault="00AA7099">
      <w:pPr>
        <w:spacing w:after="0" w:line="240" w:lineRule="auto"/>
        <w:rPr>
          <w:rFonts w:asciiTheme="minorHAnsi" w:hAnsiTheme="minorHAnsi"/>
          <w:b/>
        </w:rPr>
      </w:pPr>
      <w:r>
        <w:rPr>
          <w:rFonts w:asciiTheme="minorHAnsi" w:hAnsiTheme="minorHAnsi"/>
          <w:b/>
        </w:rPr>
        <w:br w:type="page"/>
      </w:r>
    </w:p>
    <w:p w:rsidR="00EB6FB9" w:rsidRPr="003E066F" w:rsidRDefault="003E066F" w:rsidP="003E066F">
      <w:pPr>
        <w:pStyle w:val="Lijstalinea"/>
        <w:numPr>
          <w:ilvl w:val="0"/>
          <w:numId w:val="9"/>
        </w:numPr>
        <w:spacing w:after="0"/>
        <w:rPr>
          <w:rFonts w:asciiTheme="minorHAnsi" w:hAnsiTheme="minorHAnsi"/>
          <w:b/>
        </w:rPr>
      </w:pPr>
      <w:r>
        <w:rPr>
          <w:rFonts w:asciiTheme="minorHAnsi" w:hAnsiTheme="minorHAnsi"/>
          <w:b/>
        </w:rPr>
        <w:lastRenderedPageBreak/>
        <w:t>Programma</w:t>
      </w:r>
    </w:p>
    <w:p w:rsidR="0007171F" w:rsidRPr="003528BA" w:rsidRDefault="0007171F" w:rsidP="003528BA">
      <w:pPr>
        <w:spacing w:after="0"/>
        <w:rPr>
          <w:rFonts w:asciiTheme="minorHAnsi" w:hAnsiTheme="minorHAnsi"/>
        </w:rPr>
      </w:pPr>
    </w:p>
    <w:p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1; Ontwerpen van Onderwijs</w:t>
      </w:r>
    </w:p>
    <w:p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rsidR="0007171F" w:rsidRPr="003528BA" w:rsidRDefault="004201EE" w:rsidP="003528BA">
      <w:pPr>
        <w:spacing w:after="0"/>
        <w:rPr>
          <w:rFonts w:asciiTheme="minorHAnsi" w:hAnsiTheme="minorHAnsi"/>
        </w:rPr>
      </w:pPr>
      <w:r w:rsidRPr="003528BA">
        <w:rPr>
          <w:rFonts w:asciiTheme="minorHAnsi" w:hAnsiTheme="minorHAnsi"/>
        </w:rPr>
        <w:t xml:space="preserve">In deze bijeenkomst staat het ontwerpen van onderwijs centraal. Waarbij de nadruk ligt op achterliggende </w:t>
      </w:r>
      <w:r w:rsidR="003528BA">
        <w:rPr>
          <w:rFonts w:asciiTheme="minorHAnsi" w:hAnsiTheme="minorHAnsi"/>
        </w:rPr>
        <w:t>leer</w:t>
      </w:r>
      <w:r w:rsidR="003528BA" w:rsidRPr="003528BA">
        <w:rPr>
          <w:rFonts w:asciiTheme="minorHAnsi" w:hAnsiTheme="minorHAnsi"/>
        </w:rPr>
        <w:t>theorieën</w:t>
      </w:r>
      <w:r w:rsidRPr="003528BA">
        <w:rPr>
          <w:rFonts w:asciiTheme="minorHAnsi" w:hAnsiTheme="minorHAnsi"/>
        </w:rPr>
        <w:t xml:space="preserve">. Hierbij wordt de relatie gelegd met het curriculum van de opleidingen Geneeskunde en Medische Informatiekunde bij het AMC. </w:t>
      </w:r>
    </w:p>
    <w:p w:rsidR="004201EE" w:rsidRPr="003528BA" w:rsidRDefault="004201EE" w:rsidP="003528BA">
      <w:pPr>
        <w:spacing w:after="0"/>
        <w:rPr>
          <w:rFonts w:asciiTheme="minorHAnsi" w:hAnsiTheme="minorHAnsi"/>
        </w:rPr>
      </w:pPr>
      <w:r w:rsidRPr="003528BA">
        <w:rPr>
          <w:rFonts w:asciiTheme="minorHAnsi" w:hAnsiTheme="minorHAnsi"/>
        </w:rPr>
        <w:t xml:space="preserve">De docenten hebben in hun voorbereiding een film bekeken over constructive alignment </w:t>
      </w:r>
      <w:r w:rsidR="003E066F">
        <w:rPr>
          <w:rFonts w:asciiTheme="minorHAnsi" w:hAnsiTheme="minorHAnsi"/>
        </w:rPr>
        <w:t>en artikelen gelezen over het geven van onderwijs in een medische setting. I</w:t>
      </w:r>
      <w:r w:rsidRPr="003528BA">
        <w:rPr>
          <w:rFonts w:asciiTheme="minorHAnsi" w:hAnsiTheme="minorHAnsi"/>
        </w:rPr>
        <w:t xml:space="preserve">n de bijeenkomst zullen de docenten dit principe toepassen op een eigen onderwijsontwerp. Hun huidige onderwijsontwerp beoordelen / aanpassen of het maken van een onderwijsontwerp. Belangrijk hierbij is het opstellen van leerdoelen. Na het bestuderen van de taxonomie van Bloom als voorbereiding op de bijeenkomst, wordt tijdens de bijeenkomst de eigen leerdoelen beoordeeld of de verschillende niveaus aan bod komen (en of dit noodzakelijk is voor dit onderwijs) en hoe leerdoelen aangepast kunnen worden. Met deze achtergrondinformatie en feedback kunnen docenten een goede aanzet maken voor een onderwijsontwerp.  </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07171F" w:rsidRPr="003528BA" w:rsidRDefault="0007171F" w:rsidP="003528BA">
      <w:pPr>
        <w:numPr>
          <w:ilvl w:val="0"/>
          <w:numId w:val="3"/>
        </w:numPr>
        <w:spacing w:after="0"/>
        <w:rPr>
          <w:rFonts w:asciiTheme="minorHAnsi" w:hAnsiTheme="minorHAnsi"/>
        </w:rPr>
      </w:pPr>
      <w:r w:rsidRPr="003528BA">
        <w:rPr>
          <w:rFonts w:asciiTheme="minorHAnsi" w:hAnsiTheme="minorHAnsi"/>
        </w:rPr>
        <w:t xml:space="preserve">De docent kan de essentie van enkele leertheorieën duiden. </w:t>
      </w:r>
    </w:p>
    <w:p w:rsidR="0007171F" w:rsidRPr="003528BA" w:rsidRDefault="0007171F" w:rsidP="003528BA">
      <w:pPr>
        <w:numPr>
          <w:ilvl w:val="0"/>
          <w:numId w:val="3"/>
        </w:numPr>
        <w:spacing w:after="0"/>
        <w:rPr>
          <w:rFonts w:asciiTheme="minorHAnsi" w:hAnsiTheme="minorHAnsi"/>
        </w:rPr>
      </w:pPr>
      <w:r w:rsidRPr="003528BA">
        <w:rPr>
          <w:rFonts w:asciiTheme="minorHAnsi" w:hAnsiTheme="minorHAnsi"/>
        </w:rPr>
        <w:t>De docent is zich bewust van zijn sterke en ontwikkelpunten in het geven van onderwijs.</w:t>
      </w:r>
    </w:p>
    <w:p w:rsidR="0007171F" w:rsidRPr="003528BA" w:rsidRDefault="0007171F" w:rsidP="003528BA">
      <w:pPr>
        <w:numPr>
          <w:ilvl w:val="0"/>
          <w:numId w:val="3"/>
        </w:numPr>
        <w:spacing w:after="0"/>
        <w:rPr>
          <w:rFonts w:asciiTheme="minorHAnsi" w:hAnsiTheme="minorHAnsi"/>
        </w:rPr>
      </w:pPr>
      <w:r w:rsidRPr="003528BA">
        <w:rPr>
          <w:rFonts w:asciiTheme="minorHAnsi" w:hAnsiTheme="minorHAnsi"/>
        </w:rPr>
        <w:t xml:space="preserve">De docent kan bepalen welk type leerdoelen geschikt zijn voor het onderwijsmoment dat hij verzorgd. </w:t>
      </w:r>
    </w:p>
    <w:p w:rsidR="0007171F" w:rsidRPr="003528BA" w:rsidRDefault="0007171F" w:rsidP="003528BA">
      <w:pPr>
        <w:numPr>
          <w:ilvl w:val="0"/>
          <w:numId w:val="3"/>
        </w:numPr>
        <w:spacing w:after="0"/>
        <w:rPr>
          <w:rFonts w:asciiTheme="minorHAnsi" w:hAnsiTheme="minorHAnsi"/>
        </w:rPr>
      </w:pPr>
      <w:r w:rsidRPr="003528BA">
        <w:rPr>
          <w:rFonts w:asciiTheme="minorHAnsi" w:hAnsiTheme="minorHAnsi"/>
        </w:rPr>
        <w:t xml:space="preserve">De docent kan verschillende niveaus van leren vertalen naar leerdoelen. </w:t>
      </w:r>
    </w:p>
    <w:p w:rsidR="0007171F" w:rsidRPr="003528BA" w:rsidRDefault="0007171F" w:rsidP="003528BA">
      <w:pPr>
        <w:numPr>
          <w:ilvl w:val="0"/>
          <w:numId w:val="3"/>
        </w:numPr>
        <w:spacing w:after="0"/>
        <w:rPr>
          <w:rFonts w:asciiTheme="minorHAnsi" w:hAnsiTheme="minorHAnsi"/>
        </w:rPr>
      </w:pPr>
      <w:r w:rsidRPr="003528BA">
        <w:rPr>
          <w:rFonts w:asciiTheme="minorHAnsi" w:hAnsiTheme="minorHAnsi"/>
        </w:rPr>
        <w:t xml:space="preserve">De docent kan </w:t>
      </w:r>
      <w:r w:rsidR="004201EE" w:rsidRPr="003528BA">
        <w:rPr>
          <w:rFonts w:asciiTheme="minorHAnsi" w:hAnsiTheme="minorHAnsi"/>
        </w:rPr>
        <w:t>het principe van constructive a</w:t>
      </w:r>
      <w:r w:rsidRPr="003528BA">
        <w:rPr>
          <w:rFonts w:asciiTheme="minorHAnsi" w:hAnsiTheme="minorHAnsi"/>
        </w:rPr>
        <w:t xml:space="preserve">lignment </w:t>
      </w:r>
      <w:r w:rsidR="009C6BBA" w:rsidRPr="003528BA">
        <w:rPr>
          <w:rFonts w:asciiTheme="minorHAnsi" w:hAnsiTheme="minorHAnsi"/>
        </w:rPr>
        <w:t>toepassen in het maken van een onderwijsontwerp</w:t>
      </w:r>
      <w:r w:rsidRPr="003528BA">
        <w:rPr>
          <w:rFonts w:asciiTheme="minorHAnsi" w:hAnsiTheme="minorHAnsi"/>
        </w:rPr>
        <w:t>.</w:t>
      </w: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AA6613" w:rsidP="003528BA">
      <w:pPr>
        <w:spacing w:after="0"/>
        <w:rPr>
          <w:rFonts w:asciiTheme="minorHAnsi" w:hAnsiTheme="minorHAnsi"/>
        </w:rPr>
      </w:pPr>
      <w:r w:rsidRPr="003528BA">
        <w:rPr>
          <w:rFonts w:asciiTheme="minorHAnsi" w:hAnsiTheme="minorHAnsi"/>
        </w:rPr>
        <w:t xml:space="preserve">Onderwijsleergesprek, </w:t>
      </w:r>
      <w:r w:rsidR="009C6BBA" w:rsidRPr="003528BA">
        <w:rPr>
          <w:rFonts w:asciiTheme="minorHAnsi" w:hAnsiTheme="minorHAnsi"/>
        </w:rPr>
        <w:t>brainstorm, portret van de toekomst, werken aan eigen onderwijsontwerp inclusief leerdoelen.</w:t>
      </w:r>
    </w:p>
    <w:p w:rsidR="00990E1E" w:rsidRPr="00990E1E" w:rsidRDefault="00990E1E" w:rsidP="003528BA">
      <w:pPr>
        <w:spacing w:after="0"/>
        <w:rPr>
          <w:rFonts w:asciiTheme="minorHAnsi" w:hAnsiTheme="minorHAnsi"/>
          <w:lang w:val="en-US"/>
        </w:rPr>
      </w:pPr>
    </w:p>
    <w:p w:rsidR="006A47F8" w:rsidRPr="00990E1E" w:rsidRDefault="006A47F8" w:rsidP="003528BA">
      <w:pPr>
        <w:spacing w:after="0"/>
        <w:rPr>
          <w:rFonts w:asciiTheme="minorHAnsi" w:hAnsiTheme="minorHAnsi"/>
          <w:lang w:val="en-US"/>
        </w:rPr>
      </w:pPr>
    </w:p>
    <w:p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2; Ontwerpen van Onderwijs</w:t>
      </w:r>
    </w:p>
    <w:p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rsidR="0007171F" w:rsidRDefault="009C6BBA" w:rsidP="003528BA">
      <w:pPr>
        <w:spacing w:after="0"/>
        <w:rPr>
          <w:rFonts w:asciiTheme="minorHAnsi" w:hAnsiTheme="minorHAnsi"/>
        </w:rPr>
      </w:pPr>
      <w:r w:rsidRPr="003528BA">
        <w:rPr>
          <w:rFonts w:asciiTheme="minorHAnsi" w:hAnsiTheme="minorHAnsi"/>
        </w:rPr>
        <w:t>In deze bijeenkomst ligt de nadruk op zelfstudieopdrachten maken en het gebruik van ICT in het onderwijs. Op welke manieren kan ICT worden ingezet als hulpmiddel in het onderwijs binnen het AMC? Maar ook wat is het nut van zelfstudieopdrachten en hoe maak je een goede zelfstudieopdracht voor een vak</w:t>
      </w:r>
      <w:r w:rsidR="003E066F">
        <w:rPr>
          <w:rFonts w:asciiTheme="minorHAnsi" w:hAnsiTheme="minorHAnsi"/>
        </w:rPr>
        <w:t>?</w:t>
      </w:r>
      <w:r w:rsidRPr="003528BA">
        <w:rPr>
          <w:rFonts w:asciiTheme="minorHAnsi" w:hAnsiTheme="minorHAnsi"/>
        </w:rPr>
        <w:t xml:space="preserve"> Als voorbereiding doorlopen de docenten een e-learning over het maken van zelfstudieopdrachten</w:t>
      </w:r>
      <w:r w:rsidR="00367080" w:rsidRPr="003528BA">
        <w:rPr>
          <w:rFonts w:asciiTheme="minorHAnsi" w:hAnsiTheme="minorHAnsi"/>
        </w:rPr>
        <w:t xml:space="preserve">. Ook bekijken de docenten een kennisclip over hoe een kennisclip gemaakt kan worden. In de periode van de trainingen gaan de docenten zelf een kennisclip maken voor een relevant onderwijsmoment dat ze zelf geven. </w:t>
      </w:r>
    </w:p>
    <w:p w:rsidR="003E066F" w:rsidRPr="003528BA" w:rsidRDefault="003E066F" w:rsidP="003528BA">
      <w:pPr>
        <w:spacing w:after="0"/>
        <w:rPr>
          <w:rFonts w:asciiTheme="minorHAnsi" w:hAnsiTheme="minorHAnsi"/>
        </w:rPr>
      </w:pPr>
      <w:r>
        <w:rPr>
          <w:rFonts w:asciiTheme="minorHAnsi" w:hAnsiTheme="minorHAnsi"/>
        </w:rPr>
        <w:t xml:space="preserve">In de bijeenkomst worden verschillende voorbeelden getoond over de inzet van ICT hulpmiddelen en de effectiviteit hiervan. </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07171F" w:rsidRPr="003528BA" w:rsidRDefault="00367080" w:rsidP="003528BA">
      <w:pPr>
        <w:numPr>
          <w:ilvl w:val="0"/>
          <w:numId w:val="3"/>
        </w:numPr>
        <w:spacing w:after="0"/>
        <w:rPr>
          <w:rFonts w:asciiTheme="minorHAnsi" w:hAnsiTheme="minorHAnsi"/>
        </w:rPr>
      </w:pPr>
      <w:r w:rsidRPr="003528BA">
        <w:rPr>
          <w:rFonts w:asciiTheme="minorHAnsi" w:hAnsiTheme="minorHAnsi"/>
        </w:rPr>
        <w:t>De docent doorloopt d</w:t>
      </w:r>
      <w:r w:rsidR="0007171F" w:rsidRPr="003528BA">
        <w:rPr>
          <w:rFonts w:asciiTheme="minorHAnsi" w:hAnsiTheme="minorHAnsi"/>
        </w:rPr>
        <w:t xml:space="preserve">e stappen om de leerstof te kiezen en subthema’s vast te stellen. </w:t>
      </w:r>
    </w:p>
    <w:p w:rsidR="0007171F" w:rsidRPr="003528BA" w:rsidRDefault="00367080" w:rsidP="003528BA">
      <w:pPr>
        <w:numPr>
          <w:ilvl w:val="0"/>
          <w:numId w:val="3"/>
        </w:numPr>
        <w:spacing w:after="0"/>
        <w:rPr>
          <w:rFonts w:asciiTheme="minorHAnsi" w:hAnsiTheme="minorHAnsi"/>
        </w:rPr>
      </w:pPr>
      <w:r w:rsidRPr="003528BA">
        <w:rPr>
          <w:rFonts w:asciiTheme="minorHAnsi" w:hAnsiTheme="minorHAnsi"/>
        </w:rPr>
        <w:t>De docent zet p</w:t>
      </w:r>
      <w:r w:rsidR="0007171F" w:rsidRPr="003528BA">
        <w:rPr>
          <w:rFonts w:asciiTheme="minorHAnsi" w:hAnsiTheme="minorHAnsi"/>
        </w:rPr>
        <w:t>rincipes van ord</w:t>
      </w:r>
      <w:r w:rsidRPr="003528BA">
        <w:rPr>
          <w:rFonts w:asciiTheme="minorHAnsi" w:hAnsiTheme="minorHAnsi"/>
        </w:rPr>
        <w:t>ening van leerstof effectief in</w:t>
      </w:r>
      <w:r w:rsidR="0007171F" w:rsidRPr="003528BA">
        <w:rPr>
          <w:rFonts w:asciiTheme="minorHAnsi" w:hAnsiTheme="minorHAnsi"/>
        </w:rPr>
        <w:t xml:space="preserve"> bij het ontwerpen van </w:t>
      </w:r>
      <w:r w:rsidRPr="003528BA">
        <w:rPr>
          <w:rFonts w:asciiTheme="minorHAnsi" w:hAnsiTheme="minorHAnsi"/>
        </w:rPr>
        <w:t>het</w:t>
      </w:r>
      <w:r w:rsidR="0007171F" w:rsidRPr="003528BA">
        <w:rPr>
          <w:rFonts w:asciiTheme="minorHAnsi" w:hAnsiTheme="minorHAnsi"/>
        </w:rPr>
        <w:t xml:space="preserve"> onderwijs. </w:t>
      </w:r>
    </w:p>
    <w:p w:rsidR="0007171F" w:rsidRPr="003528BA" w:rsidRDefault="00367080" w:rsidP="003528BA">
      <w:pPr>
        <w:numPr>
          <w:ilvl w:val="0"/>
          <w:numId w:val="3"/>
        </w:numPr>
        <w:spacing w:after="0"/>
        <w:rPr>
          <w:rFonts w:asciiTheme="minorHAnsi" w:hAnsiTheme="minorHAnsi"/>
        </w:rPr>
      </w:pPr>
      <w:r w:rsidRPr="003528BA">
        <w:rPr>
          <w:rFonts w:asciiTheme="minorHAnsi" w:hAnsiTheme="minorHAnsi"/>
        </w:rPr>
        <w:t xml:space="preserve">De docent gebruikt </w:t>
      </w:r>
      <w:r w:rsidR="0007171F" w:rsidRPr="003528BA">
        <w:rPr>
          <w:rFonts w:asciiTheme="minorHAnsi" w:hAnsiTheme="minorHAnsi"/>
        </w:rPr>
        <w:t xml:space="preserve">E-learning en andere ICT hulpmiddelen adequaat. </w:t>
      </w:r>
    </w:p>
    <w:p w:rsidR="0007171F" w:rsidRPr="003528BA" w:rsidRDefault="00367080" w:rsidP="003528BA">
      <w:pPr>
        <w:numPr>
          <w:ilvl w:val="0"/>
          <w:numId w:val="3"/>
        </w:numPr>
        <w:spacing w:after="0"/>
        <w:rPr>
          <w:rFonts w:asciiTheme="minorHAnsi" w:hAnsiTheme="minorHAnsi"/>
        </w:rPr>
      </w:pPr>
      <w:r w:rsidRPr="003528BA">
        <w:rPr>
          <w:rFonts w:asciiTheme="minorHAnsi" w:hAnsiTheme="minorHAnsi"/>
        </w:rPr>
        <w:lastRenderedPageBreak/>
        <w:t>De docent maakt effectieve z</w:t>
      </w:r>
      <w:r w:rsidR="0007171F" w:rsidRPr="003528BA">
        <w:rPr>
          <w:rFonts w:asciiTheme="minorHAnsi" w:hAnsiTheme="minorHAnsi"/>
        </w:rPr>
        <w:t>elfstudieopdrachten om het leren van studenten te ondersteunen en te sturen.</w:t>
      </w: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AA6613" w:rsidP="003528BA">
      <w:pPr>
        <w:pStyle w:val="Lijstalinea"/>
        <w:numPr>
          <w:ilvl w:val="0"/>
          <w:numId w:val="3"/>
        </w:numPr>
        <w:spacing w:after="0"/>
        <w:rPr>
          <w:rFonts w:asciiTheme="minorHAnsi" w:hAnsiTheme="minorHAnsi"/>
        </w:rPr>
      </w:pPr>
      <w:r w:rsidRPr="003528BA">
        <w:rPr>
          <w:rFonts w:asciiTheme="minorHAnsi" w:hAnsiTheme="minorHAnsi"/>
        </w:rPr>
        <w:t xml:space="preserve">Stemmen mbv apps, kennisclips gebruiken, </w:t>
      </w:r>
      <w:r w:rsidR="00367080" w:rsidRPr="003528BA">
        <w:rPr>
          <w:rFonts w:asciiTheme="minorHAnsi" w:hAnsiTheme="minorHAnsi"/>
        </w:rPr>
        <w:t>onderwijsleergesprek, discussie</w:t>
      </w:r>
    </w:p>
    <w:p w:rsidR="0007171F" w:rsidRDefault="0007171F" w:rsidP="003528BA">
      <w:pPr>
        <w:spacing w:after="0"/>
        <w:rPr>
          <w:rFonts w:asciiTheme="minorHAnsi" w:hAnsiTheme="minorHAnsi"/>
        </w:rPr>
      </w:pPr>
    </w:p>
    <w:p w:rsidR="00AA7099" w:rsidRPr="003528BA" w:rsidRDefault="00AA7099" w:rsidP="003528BA">
      <w:pPr>
        <w:spacing w:after="0"/>
        <w:rPr>
          <w:rFonts w:asciiTheme="minorHAnsi" w:hAnsiTheme="minorHAnsi"/>
        </w:rPr>
      </w:pPr>
    </w:p>
    <w:p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3; Ontwerpen van Onderwijs</w:t>
      </w:r>
    </w:p>
    <w:p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rsidR="0007171F" w:rsidRPr="003528BA" w:rsidRDefault="00367080" w:rsidP="003528BA">
      <w:pPr>
        <w:spacing w:after="0"/>
        <w:rPr>
          <w:rFonts w:asciiTheme="minorHAnsi" w:hAnsiTheme="minorHAnsi"/>
        </w:rPr>
      </w:pPr>
      <w:r w:rsidRPr="003528BA">
        <w:rPr>
          <w:rFonts w:asciiTheme="minorHAnsi" w:hAnsiTheme="minorHAnsi"/>
        </w:rPr>
        <w:t xml:space="preserve">In deze bijeenkomst ervaren de docenten zelf hoe de werkvorm Team Based Learning (TBL) als effectieve onderwijsvorm ingezet kan worden. De applicatieopdrachten gaan niet alleen over TBL maar ook over het onderwijs ontwerpen en verzorgen in het AMC. Aan de hand van de applicatieopdrachten wordt in een team een argumentatie op de opdrachten gegeven waarna de teams onderling in discussie kunnen gaan. De docenten ervaren op deze manier de kracht van deze werkvorm maar zien ook welke vaardigheden dit van hen als docent vereist om een TBL-sessie te begeleiden. </w:t>
      </w:r>
      <w:r w:rsidR="00A7345A" w:rsidRPr="003528BA">
        <w:rPr>
          <w:rFonts w:asciiTheme="minorHAnsi" w:hAnsiTheme="minorHAnsi"/>
        </w:rPr>
        <w:t xml:space="preserve">Als voorbereiding op deze bijeenkomst lezen de docenten artikelen over Team Based Learning en lezen ze informatie over de opbouw van de curricula van Geneeskunde en Medische Informatiekunde. </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07171F" w:rsidRPr="003528BA" w:rsidRDefault="00367080" w:rsidP="003528BA">
      <w:pPr>
        <w:pStyle w:val="Lijstalinea"/>
        <w:numPr>
          <w:ilvl w:val="0"/>
          <w:numId w:val="3"/>
        </w:numPr>
        <w:spacing w:after="0"/>
        <w:rPr>
          <w:rFonts w:asciiTheme="minorHAnsi" w:hAnsiTheme="minorHAnsi"/>
        </w:rPr>
      </w:pPr>
      <w:r w:rsidRPr="003528BA">
        <w:rPr>
          <w:rFonts w:asciiTheme="minorHAnsi" w:hAnsiTheme="minorHAnsi"/>
        </w:rPr>
        <w:t>De docent ervaart de kracht van de TBL-werkvorm.</w:t>
      </w:r>
    </w:p>
    <w:p w:rsidR="00367080" w:rsidRPr="003528BA" w:rsidRDefault="00367080" w:rsidP="003528BA">
      <w:pPr>
        <w:pStyle w:val="Lijstalinea"/>
        <w:numPr>
          <w:ilvl w:val="0"/>
          <w:numId w:val="3"/>
        </w:numPr>
        <w:spacing w:after="0"/>
        <w:rPr>
          <w:rFonts w:asciiTheme="minorHAnsi" w:hAnsiTheme="minorHAnsi"/>
        </w:rPr>
      </w:pPr>
      <w:r w:rsidRPr="003528BA">
        <w:rPr>
          <w:rFonts w:asciiTheme="minorHAnsi" w:hAnsiTheme="minorHAnsi"/>
        </w:rPr>
        <w:t xml:space="preserve">De docent kan argumenten over onderwijs in het AMC geven en hierover in discussie gaan met anderen. </w:t>
      </w:r>
    </w:p>
    <w:p w:rsidR="00367080" w:rsidRPr="003528BA" w:rsidRDefault="00367080" w:rsidP="003528BA">
      <w:pPr>
        <w:pStyle w:val="Lijstalinea"/>
        <w:numPr>
          <w:ilvl w:val="0"/>
          <w:numId w:val="3"/>
        </w:numPr>
        <w:spacing w:after="0"/>
        <w:rPr>
          <w:rFonts w:asciiTheme="minorHAnsi" w:hAnsiTheme="minorHAnsi"/>
        </w:rPr>
      </w:pPr>
      <w:r w:rsidRPr="003528BA">
        <w:rPr>
          <w:rFonts w:asciiTheme="minorHAnsi" w:hAnsiTheme="minorHAnsi"/>
        </w:rPr>
        <w:t xml:space="preserve">De docent kan de professionele houding die nodig is als docent beargumenteren. </w:t>
      </w: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AA6613" w:rsidP="003528BA">
      <w:pPr>
        <w:spacing w:after="0"/>
        <w:rPr>
          <w:rFonts w:asciiTheme="minorHAnsi" w:hAnsiTheme="minorHAnsi"/>
        </w:rPr>
      </w:pPr>
      <w:r w:rsidRPr="003528BA">
        <w:rPr>
          <w:rFonts w:asciiTheme="minorHAnsi" w:hAnsiTheme="minorHAnsi"/>
        </w:rPr>
        <w:t>Team Based Leren, iRAT, t-RAT, applicatieopdrachten</w:t>
      </w:r>
    </w:p>
    <w:p w:rsidR="00AA7099" w:rsidRDefault="00AA7099">
      <w:pPr>
        <w:spacing w:after="0" w:line="240" w:lineRule="auto"/>
        <w:rPr>
          <w:rFonts w:asciiTheme="minorHAnsi" w:hAnsiTheme="minorHAnsi"/>
        </w:rPr>
      </w:pPr>
    </w:p>
    <w:p w:rsidR="0007171F" w:rsidRPr="003528BA" w:rsidRDefault="0007171F" w:rsidP="003528BA">
      <w:pPr>
        <w:spacing w:after="0"/>
        <w:rPr>
          <w:rFonts w:asciiTheme="minorHAnsi" w:hAnsiTheme="minorHAnsi"/>
        </w:rPr>
      </w:pPr>
    </w:p>
    <w:p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4; Uitvoeren van onderwijs</w:t>
      </w:r>
    </w:p>
    <w:p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rsidR="0007171F" w:rsidRPr="003528BA" w:rsidRDefault="00A7345A" w:rsidP="003528BA">
      <w:pPr>
        <w:spacing w:after="0"/>
        <w:rPr>
          <w:rFonts w:asciiTheme="minorHAnsi" w:hAnsiTheme="minorHAnsi"/>
        </w:rPr>
      </w:pPr>
      <w:r w:rsidRPr="003528BA">
        <w:rPr>
          <w:rFonts w:asciiTheme="minorHAnsi" w:hAnsiTheme="minorHAnsi"/>
        </w:rPr>
        <w:t xml:space="preserve">In deze bijeenkomst ligt de nadruk op groepsdynamica. Hoe kunnen studenten reageren en wat is jouw reactie als docent hierop en wat roept dit weer op bij studenten? Hierbij wordt onder andere de Roos van Leary ingezet. In een rollenspel kunnen de docenten oefenen met moeilijke situaties die kunnen optreden in onderwijs. Hoe ga je hier als docent mee om en hoe gaan anderen hiermee om. Dit wordt in een rollenspel geoefend. Vervolgens wordt aandacht besteed aan het inventariseren van de voorkennis van docenten. Waarom is dit belangrijk en op welke wijze doe je dit al (onbewust) als docent en op welke andere manieren kan dit ook? Tenslotte worden voorbeelden van activerende werkvormen gegeven die toegepast kunnen worden in grootschalig onderwijs.  Op welke manier kan je deze toepassen als docent. Als voorbereiding op deze bijeenkomst bekijken de docenten een video over groepsdynamica en lezen ze een artikel over de verschillende mogelijkheden voor activerend grootschalig onderwijs. </w:t>
      </w:r>
      <w:r w:rsidR="00E514BA" w:rsidRPr="003528BA">
        <w:rPr>
          <w:rFonts w:asciiTheme="minorHAnsi" w:hAnsiTheme="minorHAnsi"/>
        </w:rPr>
        <w:t>De docent vult de Colt-vragenlijst in en neemt het resultaat mee naar de bijeenkomst.</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07171F" w:rsidRPr="003528BA" w:rsidRDefault="002D6C33" w:rsidP="003528BA">
      <w:pPr>
        <w:numPr>
          <w:ilvl w:val="0"/>
          <w:numId w:val="6"/>
        </w:numPr>
        <w:spacing w:after="0"/>
        <w:rPr>
          <w:rFonts w:asciiTheme="minorHAnsi" w:hAnsiTheme="minorHAnsi"/>
        </w:rPr>
      </w:pPr>
      <w:r w:rsidRPr="003528BA">
        <w:rPr>
          <w:rFonts w:asciiTheme="minorHAnsi" w:hAnsiTheme="minorHAnsi"/>
        </w:rPr>
        <w:t>De docent weet de noodzaak om zijn les op effectieve wijze over</w:t>
      </w:r>
      <w:r w:rsidR="0007171F" w:rsidRPr="003528BA">
        <w:rPr>
          <w:rFonts w:asciiTheme="minorHAnsi" w:hAnsiTheme="minorHAnsi"/>
        </w:rPr>
        <w:t xml:space="preserve"> </w:t>
      </w:r>
      <w:r w:rsidRPr="003528BA">
        <w:rPr>
          <w:rFonts w:asciiTheme="minorHAnsi" w:hAnsiTheme="minorHAnsi"/>
        </w:rPr>
        <w:t xml:space="preserve">te brengen </w:t>
      </w:r>
      <w:r w:rsidR="0007171F" w:rsidRPr="003528BA">
        <w:rPr>
          <w:rFonts w:asciiTheme="minorHAnsi" w:hAnsiTheme="minorHAnsi"/>
        </w:rPr>
        <w:t xml:space="preserve">op studenten. </w:t>
      </w:r>
    </w:p>
    <w:p w:rsidR="0007171F" w:rsidRPr="003528BA" w:rsidRDefault="002D6C33" w:rsidP="003528BA">
      <w:pPr>
        <w:numPr>
          <w:ilvl w:val="0"/>
          <w:numId w:val="6"/>
        </w:numPr>
        <w:spacing w:after="0"/>
        <w:rPr>
          <w:rFonts w:asciiTheme="minorHAnsi" w:hAnsiTheme="minorHAnsi"/>
        </w:rPr>
      </w:pPr>
      <w:r w:rsidRPr="003528BA">
        <w:rPr>
          <w:rFonts w:asciiTheme="minorHAnsi" w:hAnsiTheme="minorHAnsi"/>
        </w:rPr>
        <w:t>De docent kiest a</w:t>
      </w:r>
      <w:r w:rsidR="0007171F" w:rsidRPr="003528BA">
        <w:rPr>
          <w:rFonts w:asciiTheme="minorHAnsi" w:hAnsiTheme="minorHAnsi"/>
        </w:rPr>
        <w:t xml:space="preserve">ctiverende werkvormen voor het behalen van hun leerdoelen en </w:t>
      </w:r>
      <w:r w:rsidRPr="003528BA">
        <w:rPr>
          <w:rFonts w:asciiTheme="minorHAnsi" w:hAnsiTheme="minorHAnsi"/>
        </w:rPr>
        <w:t>kan deze toepassen in grootschalig onderwijs</w:t>
      </w:r>
      <w:r w:rsidR="0007171F" w:rsidRPr="003528BA">
        <w:rPr>
          <w:rFonts w:asciiTheme="minorHAnsi" w:hAnsiTheme="minorHAnsi"/>
        </w:rPr>
        <w:t xml:space="preserve">. </w:t>
      </w:r>
    </w:p>
    <w:p w:rsidR="002D6C33" w:rsidRPr="003528BA" w:rsidRDefault="002D6C33" w:rsidP="003528BA">
      <w:pPr>
        <w:numPr>
          <w:ilvl w:val="0"/>
          <w:numId w:val="6"/>
        </w:numPr>
        <w:spacing w:after="0"/>
        <w:rPr>
          <w:rFonts w:asciiTheme="minorHAnsi" w:hAnsiTheme="minorHAnsi"/>
        </w:rPr>
      </w:pPr>
      <w:r w:rsidRPr="003528BA">
        <w:rPr>
          <w:rFonts w:asciiTheme="minorHAnsi" w:hAnsiTheme="minorHAnsi"/>
        </w:rPr>
        <w:lastRenderedPageBreak/>
        <w:t>De docent heeft zicht op groepsdynamica tijdens het onderwijs en weet om te gaan met moeilijke situaties.</w:t>
      </w:r>
    </w:p>
    <w:p w:rsidR="0007171F" w:rsidRPr="003528BA" w:rsidRDefault="002D6C33" w:rsidP="003528BA">
      <w:pPr>
        <w:numPr>
          <w:ilvl w:val="0"/>
          <w:numId w:val="6"/>
        </w:numPr>
        <w:spacing w:after="0"/>
        <w:rPr>
          <w:rFonts w:asciiTheme="minorHAnsi" w:hAnsiTheme="minorHAnsi"/>
        </w:rPr>
      </w:pPr>
      <w:r w:rsidRPr="003528BA">
        <w:rPr>
          <w:rFonts w:asciiTheme="minorHAnsi" w:hAnsiTheme="minorHAnsi"/>
        </w:rPr>
        <w:t>De docent zet verschillende m</w:t>
      </w:r>
      <w:r w:rsidR="0007171F" w:rsidRPr="003528BA">
        <w:rPr>
          <w:rFonts w:asciiTheme="minorHAnsi" w:hAnsiTheme="minorHAnsi"/>
        </w:rPr>
        <w:t xml:space="preserve">anieren in om voorkennis van studenten te inventariseren en activeren, zowel voorafgaand aan het </w:t>
      </w:r>
      <w:r w:rsidRPr="003528BA">
        <w:rPr>
          <w:rFonts w:asciiTheme="minorHAnsi" w:hAnsiTheme="minorHAnsi"/>
        </w:rPr>
        <w:t>onderwijsmoment</w:t>
      </w:r>
      <w:r w:rsidR="0007171F" w:rsidRPr="003528BA">
        <w:rPr>
          <w:rFonts w:asciiTheme="minorHAnsi" w:hAnsiTheme="minorHAnsi"/>
        </w:rPr>
        <w:t xml:space="preserve"> als tijdens </w:t>
      </w:r>
      <w:r w:rsidRPr="003528BA">
        <w:rPr>
          <w:rFonts w:asciiTheme="minorHAnsi" w:hAnsiTheme="minorHAnsi"/>
        </w:rPr>
        <w:t>het onderwijs</w:t>
      </w:r>
      <w:r w:rsidR="0007171F" w:rsidRPr="003528BA">
        <w:rPr>
          <w:rFonts w:asciiTheme="minorHAnsi" w:hAnsiTheme="minorHAnsi"/>
        </w:rPr>
        <w:t xml:space="preserve">. </w:t>
      </w:r>
    </w:p>
    <w:p w:rsidR="00E514BA" w:rsidRPr="00AA7099" w:rsidRDefault="00E514BA" w:rsidP="003528BA">
      <w:pPr>
        <w:pStyle w:val="Lijstalinea"/>
        <w:numPr>
          <w:ilvl w:val="0"/>
          <w:numId w:val="6"/>
        </w:numPr>
        <w:spacing w:after="0"/>
        <w:rPr>
          <w:rFonts w:asciiTheme="minorHAnsi" w:hAnsiTheme="minorHAnsi"/>
        </w:rPr>
      </w:pPr>
      <w:r w:rsidRPr="003528BA">
        <w:rPr>
          <w:rFonts w:asciiTheme="minorHAnsi" w:hAnsiTheme="minorHAnsi"/>
        </w:rPr>
        <w:t xml:space="preserve">De docent heeft inzicht in zijn eigen opvattingen over (activerend) onderwijs. </w:t>
      </w: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AA6613" w:rsidP="003528BA">
      <w:pPr>
        <w:spacing w:after="0"/>
        <w:rPr>
          <w:rFonts w:asciiTheme="minorHAnsi" w:hAnsiTheme="minorHAnsi"/>
        </w:rPr>
      </w:pPr>
      <w:r w:rsidRPr="003528BA">
        <w:rPr>
          <w:rFonts w:asciiTheme="minorHAnsi" w:hAnsiTheme="minorHAnsi"/>
        </w:rPr>
        <w:t xml:space="preserve">Ervaringen delen, buzzen, </w:t>
      </w:r>
      <w:r w:rsidR="002D6C33" w:rsidRPr="003528BA">
        <w:rPr>
          <w:rFonts w:asciiTheme="minorHAnsi" w:hAnsiTheme="minorHAnsi"/>
        </w:rPr>
        <w:t xml:space="preserve">rollenspel, observeren, </w:t>
      </w:r>
      <w:r w:rsidR="00E514BA" w:rsidRPr="003528BA">
        <w:rPr>
          <w:rFonts w:asciiTheme="minorHAnsi" w:hAnsiTheme="minorHAnsi"/>
        </w:rPr>
        <w:t>onderwijsleergesprek</w:t>
      </w:r>
    </w:p>
    <w:p w:rsidR="0007171F" w:rsidRDefault="0007171F" w:rsidP="003528BA">
      <w:pPr>
        <w:spacing w:after="0"/>
        <w:rPr>
          <w:rFonts w:asciiTheme="minorHAnsi" w:hAnsiTheme="minorHAnsi"/>
        </w:rPr>
      </w:pPr>
    </w:p>
    <w:p w:rsidR="00AA7099" w:rsidRPr="003528BA" w:rsidRDefault="00AA7099" w:rsidP="003528BA">
      <w:pPr>
        <w:spacing w:after="0"/>
        <w:rPr>
          <w:rFonts w:asciiTheme="minorHAnsi" w:hAnsiTheme="minorHAnsi"/>
        </w:rPr>
      </w:pPr>
    </w:p>
    <w:p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5; Uitvoeren van Onderwijs</w:t>
      </w:r>
    </w:p>
    <w:p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rsidR="0007171F" w:rsidRPr="003528BA" w:rsidRDefault="00A7345A" w:rsidP="003528BA">
      <w:pPr>
        <w:spacing w:after="0"/>
        <w:rPr>
          <w:rFonts w:asciiTheme="minorHAnsi" w:hAnsiTheme="minorHAnsi"/>
        </w:rPr>
      </w:pPr>
      <w:r w:rsidRPr="003528BA">
        <w:rPr>
          <w:rFonts w:asciiTheme="minorHAnsi" w:hAnsiTheme="minorHAnsi"/>
        </w:rPr>
        <w:t xml:space="preserve">In deze bijeenkomst wordt vooral ingegaan op kleinschalig onderwijs. Welke activerende werkvormen kan je inzetten in kleinschalig onderwijs. Maar ook hoe geef je effectieve feedback en kan je er als docent zorg voor dragen dat de student leert om ook zelf te reflecteren op zijn / haar handelen tijdens de bijeenkomst. Een speciale vorm in het geneeskunde onderwijs is bedside teaching. Hoe kan je dit als docent op een effectieve manier vormgeven zodat studenten dit ook als een leerervaring zien. Als voorbereiding op deze bijeenkomst krijgen de docenten literatuur over feedback en de reflectiecyclus van Korthagen. Daarnaast krijgen ze een artikel en video over bedside teaching. </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2D6C33" w:rsidRPr="003528BA" w:rsidRDefault="002D6C33" w:rsidP="003528BA">
      <w:pPr>
        <w:numPr>
          <w:ilvl w:val="0"/>
          <w:numId w:val="6"/>
        </w:numPr>
        <w:spacing w:after="0"/>
        <w:rPr>
          <w:rFonts w:asciiTheme="minorHAnsi" w:hAnsiTheme="minorHAnsi"/>
        </w:rPr>
      </w:pPr>
      <w:r w:rsidRPr="003528BA">
        <w:rPr>
          <w:rFonts w:asciiTheme="minorHAnsi" w:hAnsiTheme="minorHAnsi"/>
        </w:rPr>
        <w:t xml:space="preserve">De docent kiest activerende werkvormen voor het behalen van hun leerdoelen en kan deze toepassen in kleinschalig onderwijs. </w:t>
      </w:r>
    </w:p>
    <w:p w:rsidR="002D6C33" w:rsidRPr="003528BA" w:rsidRDefault="002D6C33" w:rsidP="003528BA">
      <w:pPr>
        <w:numPr>
          <w:ilvl w:val="0"/>
          <w:numId w:val="6"/>
        </w:numPr>
        <w:spacing w:after="0"/>
        <w:rPr>
          <w:rFonts w:asciiTheme="minorHAnsi" w:hAnsiTheme="minorHAnsi"/>
        </w:rPr>
      </w:pPr>
      <w:r w:rsidRPr="003528BA">
        <w:rPr>
          <w:rFonts w:asciiTheme="minorHAnsi" w:hAnsiTheme="minorHAnsi"/>
        </w:rPr>
        <w:t xml:space="preserve">De docent kan effectief feedback geven en weet reflectiemethodieken toe te passen. </w:t>
      </w:r>
    </w:p>
    <w:p w:rsidR="0007171F" w:rsidRPr="003528BA" w:rsidRDefault="002D6C33" w:rsidP="003528BA">
      <w:pPr>
        <w:numPr>
          <w:ilvl w:val="0"/>
          <w:numId w:val="6"/>
        </w:numPr>
        <w:spacing w:after="0"/>
        <w:rPr>
          <w:rFonts w:asciiTheme="minorHAnsi" w:hAnsiTheme="minorHAnsi"/>
        </w:rPr>
      </w:pPr>
      <w:r w:rsidRPr="003528BA">
        <w:rPr>
          <w:rFonts w:asciiTheme="minorHAnsi" w:hAnsiTheme="minorHAnsi"/>
        </w:rPr>
        <w:t>De docent weet hoe hij op een effectieve manier b</w:t>
      </w:r>
      <w:r w:rsidR="0007171F" w:rsidRPr="003528BA">
        <w:rPr>
          <w:rFonts w:asciiTheme="minorHAnsi" w:hAnsiTheme="minorHAnsi"/>
        </w:rPr>
        <w:t>edside teaching</w:t>
      </w:r>
      <w:r w:rsidRPr="003528BA">
        <w:rPr>
          <w:rFonts w:asciiTheme="minorHAnsi" w:hAnsiTheme="minorHAnsi"/>
        </w:rPr>
        <w:t xml:space="preserve"> kan vormgeven.</w:t>
      </w: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AA6613" w:rsidP="003528BA">
      <w:pPr>
        <w:spacing w:after="0"/>
        <w:rPr>
          <w:rFonts w:asciiTheme="minorHAnsi" w:hAnsiTheme="minorHAnsi"/>
        </w:rPr>
      </w:pPr>
      <w:r w:rsidRPr="003528BA">
        <w:rPr>
          <w:rFonts w:asciiTheme="minorHAnsi" w:hAnsiTheme="minorHAnsi"/>
        </w:rPr>
        <w:t>Ervaringen delen, brainstorm adhv post-its</w:t>
      </w:r>
      <w:r w:rsidR="00E514BA" w:rsidRPr="003528BA">
        <w:rPr>
          <w:rFonts w:asciiTheme="minorHAnsi" w:hAnsiTheme="minorHAnsi"/>
        </w:rPr>
        <w:t>, inlevingsoefening, discussie, onderwijsleergesprek</w:t>
      </w:r>
    </w:p>
    <w:p w:rsidR="0007171F" w:rsidRDefault="0007171F" w:rsidP="003528BA">
      <w:pPr>
        <w:spacing w:after="0"/>
        <w:rPr>
          <w:rFonts w:asciiTheme="minorHAnsi" w:hAnsiTheme="minorHAnsi"/>
        </w:rPr>
      </w:pPr>
    </w:p>
    <w:p w:rsidR="00EB1B76" w:rsidRDefault="00EB1B76" w:rsidP="003528BA">
      <w:pPr>
        <w:spacing w:after="0"/>
        <w:rPr>
          <w:rFonts w:asciiTheme="minorHAnsi" w:hAnsiTheme="minorHAnsi"/>
        </w:rPr>
      </w:pPr>
    </w:p>
    <w:p w:rsidR="0007171F" w:rsidRPr="003528BA" w:rsidRDefault="0074553F" w:rsidP="003528BA">
      <w:pPr>
        <w:shd w:val="clear" w:color="auto" w:fill="BFBFBF" w:themeFill="background1" w:themeFillShade="BF"/>
        <w:spacing w:after="0"/>
        <w:jc w:val="center"/>
        <w:rPr>
          <w:rFonts w:asciiTheme="minorHAnsi" w:hAnsiTheme="minorHAnsi"/>
        </w:rPr>
      </w:pPr>
      <w:r>
        <w:rPr>
          <w:rFonts w:asciiTheme="minorHAnsi" w:hAnsiTheme="minorHAnsi"/>
        </w:rPr>
        <w:t>Bijeenkomst 6; Begeleiden</w:t>
      </w:r>
      <w:r w:rsidR="0007171F" w:rsidRPr="003528BA">
        <w:rPr>
          <w:rFonts w:asciiTheme="minorHAnsi" w:hAnsiTheme="minorHAnsi"/>
        </w:rPr>
        <w:t xml:space="preserve"> van studenten</w:t>
      </w:r>
    </w:p>
    <w:p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rsidR="0007171F" w:rsidRPr="003528BA" w:rsidRDefault="00E514BA" w:rsidP="003528BA">
      <w:pPr>
        <w:spacing w:after="0"/>
        <w:rPr>
          <w:rFonts w:asciiTheme="minorHAnsi" w:hAnsiTheme="minorHAnsi"/>
        </w:rPr>
      </w:pPr>
      <w:r w:rsidRPr="003528BA">
        <w:rPr>
          <w:rFonts w:asciiTheme="minorHAnsi" w:hAnsiTheme="minorHAnsi"/>
        </w:rPr>
        <w:t>In deze bijeenkomst krijgt de docent zicht op verschillende begeleidingsstijlen en wat de voorke</w:t>
      </w:r>
      <w:r w:rsidR="00DA407C" w:rsidRPr="003528BA">
        <w:rPr>
          <w:rFonts w:asciiTheme="minorHAnsi" w:hAnsiTheme="minorHAnsi"/>
        </w:rPr>
        <w:t xml:space="preserve">ursstijl van zichzelf is. </w:t>
      </w:r>
      <w:r w:rsidR="0074553F">
        <w:rPr>
          <w:rFonts w:asciiTheme="minorHAnsi" w:hAnsiTheme="minorHAnsi"/>
        </w:rPr>
        <w:t xml:space="preserve">Als voorbereiding leest de docent een artikel over de rol van supervisor </w:t>
      </w:r>
      <w:r w:rsidR="007816B5">
        <w:rPr>
          <w:rFonts w:asciiTheme="minorHAnsi" w:hAnsiTheme="minorHAnsi"/>
        </w:rPr>
        <w:t xml:space="preserve">en begeleiden van scripties. </w:t>
      </w:r>
      <w:r w:rsidR="00DA407C" w:rsidRPr="003528BA">
        <w:rPr>
          <w:rFonts w:asciiTheme="minorHAnsi" w:hAnsiTheme="minorHAnsi"/>
        </w:rPr>
        <w:t xml:space="preserve">De docent leert wat een begeleidingsplan is en wat zijn rol als docent hierin is. </w:t>
      </w:r>
      <w:r w:rsidR="006F0C92" w:rsidRPr="003528BA">
        <w:rPr>
          <w:rFonts w:asciiTheme="minorHAnsi" w:hAnsiTheme="minorHAnsi"/>
        </w:rPr>
        <w:t>Hoe zorg je dat de student de eigen verantwoordelijkheid houdt voor zijn product en dat je deze verantwoordelijkheid niet van de student overneemt.</w:t>
      </w:r>
      <w:r w:rsidR="0074553F">
        <w:rPr>
          <w:rFonts w:asciiTheme="minorHAnsi" w:hAnsiTheme="minorHAnsi"/>
        </w:rPr>
        <w:t xml:space="preserve"> Hoe zorg je ervoor als begeleider dat je impliciete afspraken / ideeën expliciet maakt.</w:t>
      </w:r>
      <w:r w:rsidR="006F0C92" w:rsidRPr="003528BA">
        <w:rPr>
          <w:rFonts w:asciiTheme="minorHAnsi" w:hAnsiTheme="minorHAnsi"/>
        </w:rPr>
        <w:t xml:space="preserve"> </w:t>
      </w:r>
      <w:r w:rsidR="007C34DD">
        <w:rPr>
          <w:rFonts w:asciiTheme="minorHAnsi" w:hAnsiTheme="minorHAnsi"/>
        </w:rPr>
        <w:t xml:space="preserve">Daarnaast oefenen de docenten een begeleidingsgesprek hoe zij effectief het gesprek kunnen aangaan met de student. </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07171F" w:rsidRPr="003528BA" w:rsidRDefault="007816B5" w:rsidP="003528BA">
      <w:pPr>
        <w:numPr>
          <w:ilvl w:val="0"/>
          <w:numId w:val="7"/>
        </w:numPr>
        <w:spacing w:after="0"/>
        <w:rPr>
          <w:rFonts w:asciiTheme="minorHAnsi" w:hAnsiTheme="minorHAnsi"/>
        </w:rPr>
      </w:pPr>
      <w:r>
        <w:rPr>
          <w:rFonts w:asciiTheme="minorHAnsi" w:hAnsiTheme="minorHAnsi"/>
        </w:rPr>
        <w:t>De docent kan i</w:t>
      </w:r>
      <w:r w:rsidR="0007171F" w:rsidRPr="003528BA">
        <w:rPr>
          <w:rFonts w:asciiTheme="minorHAnsi" w:hAnsiTheme="minorHAnsi"/>
        </w:rPr>
        <w:t xml:space="preserve">n samenspraak met de student een begeleidingsplan te formuleren. </w:t>
      </w:r>
    </w:p>
    <w:p w:rsidR="0007171F" w:rsidRPr="003528BA" w:rsidRDefault="007816B5" w:rsidP="003528BA">
      <w:pPr>
        <w:numPr>
          <w:ilvl w:val="0"/>
          <w:numId w:val="7"/>
        </w:numPr>
        <w:spacing w:after="0"/>
        <w:rPr>
          <w:rFonts w:asciiTheme="minorHAnsi" w:hAnsiTheme="minorHAnsi"/>
        </w:rPr>
      </w:pPr>
      <w:r>
        <w:rPr>
          <w:rFonts w:asciiTheme="minorHAnsi" w:hAnsiTheme="minorHAnsi"/>
        </w:rPr>
        <w:t>De docent stemt d</w:t>
      </w:r>
      <w:r w:rsidR="0007171F" w:rsidRPr="003528BA">
        <w:rPr>
          <w:rFonts w:asciiTheme="minorHAnsi" w:hAnsiTheme="minorHAnsi"/>
        </w:rPr>
        <w:t>e begeleiding af op de individuele student.</w:t>
      </w:r>
    </w:p>
    <w:p w:rsidR="00DA407C" w:rsidRPr="00AA7099" w:rsidRDefault="007816B5" w:rsidP="00AA7099">
      <w:pPr>
        <w:numPr>
          <w:ilvl w:val="0"/>
          <w:numId w:val="7"/>
        </w:numPr>
        <w:spacing w:after="0"/>
        <w:rPr>
          <w:rFonts w:asciiTheme="minorHAnsi" w:hAnsiTheme="minorHAnsi"/>
        </w:rPr>
      </w:pPr>
      <w:r>
        <w:rPr>
          <w:rFonts w:asciiTheme="minorHAnsi" w:hAnsiTheme="minorHAnsi"/>
        </w:rPr>
        <w:t>De docent gebruikt e</w:t>
      </w:r>
      <w:r w:rsidR="0007171F" w:rsidRPr="003528BA">
        <w:rPr>
          <w:rFonts w:asciiTheme="minorHAnsi" w:hAnsiTheme="minorHAnsi"/>
        </w:rPr>
        <w:t xml:space="preserve">ffectieve </w:t>
      </w:r>
      <w:r w:rsidR="00E514BA" w:rsidRPr="003528BA">
        <w:rPr>
          <w:rFonts w:asciiTheme="minorHAnsi" w:hAnsiTheme="minorHAnsi"/>
        </w:rPr>
        <w:t>begeleidingsstrategieën</w:t>
      </w:r>
      <w:r w:rsidR="0007171F" w:rsidRPr="003528BA">
        <w:rPr>
          <w:rFonts w:asciiTheme="minorHAnsi" w:hAnsiTheme="minorHAnsi"/>
        </w:rPr>
        <w:t xml:space="preserve"> om leerdoelen te behalen.</w:t>
      </w: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6F0C92" w:rsidP="003528BA">
      <w:pPr>
        <w:spacing w:after="0"/>
        <w:rPr>
          <w:rFonts w:asciiTheme="minorHAnsi" w:hAnsiTheme="minorHAnsi"/>
        </w:rPr>
      </w:pPr>
      <w:r w:rsidRPr="003528BA">
        <w:rPr>
          <w:rFonts w:asciiTheme="minorHAnsi" w:hAnsiTheme="minorHAnsi"/>
        </w:rPr>
        <w:t>O</w:t>
      </w:r>
      <w:r w:rsidR="00DA407C" w:rsidRPr="003528BA">
        <w:rPr>
          <w:rFonts w:asciiTheme="minorHAnsi" w:hAnsiTheme="minorHAnsi"/>
        </w:rPr>
        <w:t>nderwijsleergesprek, begeleidingsplan opstellen</w:t>
      </w:r>
      <w:r w:rsidRPr="003528BA">
        <w:rPr>
          <w:rFonts w:asciiTheme="minorHAnsi" w:hAnsiTheme="minorHAnsi"/>
        </w:rPr>
        <w:t xml:space="preserve"> inclusief agenda, stille wand discussie</w:t>
      </w:r>
      <w:r w:rsidR="00EB1B76">
        <w:rPr>
          <w:rFonts w:asciiTheme="minorHAnsi" w:hAnsiTheme="minorHAnsi"/>
        </w:rPr>
        <w:t>, rollenspel.</w:t>
      </w:r>
    </w:p>
    <w:p w:rsidR="0007171F" w:rsidRPr="003528BA" w:rsidRDefault="0007171F" w:rsidP="003528BA">
      <w:pPr>
        <w:spacing w:after="0"/>
        <w:rPr>
          <w:rFonts w:asciiTheme="minorHAnsi" w:hAnsiTheme="minorHAnsi"/>
        </w:rPr>
      </w:pPr>
    </w:p>
    <w:p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7; Begeleiden van studenten</w:t>
      </w:r>
    </w:p>
    <w:p w:rsidR="0007171F" w:rsidRPr="003528BA" w:rsidRDefault="0007171F" w:rsidP="003528BA">
      <w:pPr>
        <w:spacing w:after="0"/>
        <w:rPr>
          <w:rFonts w:asciiTheme="minorHAnsi" w:hAnsiTheme="minorHAnsi"/>
        </w:rPr>
      </w:pPr>
      <w:r w:rsidRPr="003528BA">
        <w:rPr>
          <w:rFonts w:asciiTheme="minorHAnsi" w:hAnsiTheme="minorHAnsi"/>
          <w:b/>
        </w:rPr>
        <w:lastRenderedPageBreak/>
        <w:t>Algemeen / voorbereiding</w:t>
      </w:r>
    </w:p>
    <w:p w:rsidR="0007171F" w:rsidRPr="003528BA" w:rsidRDefault="006F0C92" w:rsidP="003528BA">
      <w:pPr>
        <w:spacing w:after="0"/>
        <w:rPr>
          <w:rFonts w:asciiTheme="minorHAnsi" w:hAnsiTheme="minorHAnsi"/>
        </w:rPr>
      </w:pPr>
      <w:r w:rsidRPr="003528BA">
        <w:rPr>
          <w:rFonts w:asciiTheme="minorHAnsi" w:hAnsiTheme="minorHAnsi"/>
        </w:rPr>
        <w:t xml:space="preserve">Een docent heeft bij de begeleiding van studenten vaak een dubbelrol, zowel het begeleiden als het beoordelen van de student. Hoe ga je hiermee om als docent en wat vragen beide rollen van je als docent. </w:t>
      </w:r>
      <w:r w:rsidR="002B28F2">
        <w:rPr>
          <w:rFonts w:asciiTheme="minorHAnsi" w:hAnsiTheme="minorHAnsi"/>
        </w:rPr>
        <w:t xml:space="preserve">Als voorbereiding op deze bijeenkomst lezen de docenten artikelen over het ontwikkelen van onderzoeksvaardigheden bij studenten en je rol als supervisor. </w:t>
      </w:r>
      <w:r w:rsidRPr="003528BA">
        <w:rPr>
          <w:rFonts w:asciiTheme="minorHAnsi" w:hAnsiTheme="minorHAnsi"/>
        </w:rPr>
        <w:t>Verder wordt er dieper ingegaan op het geven van feedback en wordt hier tijdens de bijeenkomst in rollenspellen mee geoefend.</w:t>
      </w:r>
      <w:r w:rsidR="007816B5">
        <w:rPr>
          <w:rFonts w:asciiTheme="minorHAnsi" w:hAnsiTheme="minorHAnsi"/>
        </w:rPr>
        <w:t xml:space="preserve"> Tijdens de bijeenkomst worden video’s gekeken over feedback geven en beoordelen en wordt er gediscussieerd over goede feedback geven en een juiste beoordeling geven. </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07171F" w:rsidRPr="003528BA" w:rsidRDefault="007816B5" w:rsidP="003528BA">
      <w:pPr>
        <w:numPr>
          <w:ilvl w:val="0"/>
          <w:numId w:val="7"/>
        </w:numPr>
        <w:spacing w:after="0"/>
        <w:rPr>
          <w:rFonts w:asciiTheme="minorHAnsi" w:hAnsiTheme="minorHAnsi"/>
        </w:rPr>
      </w:pPr>
      <w:r>
        <w:rPr>
          <w:rFonts w:asciiTheme="minorHAnsi" w:hAnsiTheme="minorHAnsi"/>
        </w:rPr>
        <w:t>De docent stemt d</w:t>
      </w:r>
      <w:r w:rsidR="0007171F" w:rsidRPr="003528BA">
        <w:rPr>
          <w:rFonts w:asciiTheme="minorHAnsi" w:hAnsiTheme="minorHAnsi"/>
        </w:rPr>
        <w:t xml:space="preserve">e begeleiding en beoordeling af op de doelen van het begeleidingstraject. </w:t>
      </w:r>
    </w:p>
    <w:p w:rsidR="006F0C92" w:rsidRPr="003528BA" w:rsidRDefault="007816B5" w:rsidP="003528BA">
      <w:pPr>
        <w:numPr>
          <w:ilvl w:val="0"/>
          <w:numId w:val="7"/>
        </w:numPr>
        <w:spacing w:after="0"/>
        <w:rPr>
          <w:rFonts w:asciiTheme="minorHAnsi" w:hAnsiTheme="minorHAnsi"/>
        </w:rPr>
      </w:pPr>
      <w:r>
        <w:rPr>
          <w:rFonts w:asciiTheme="minorHAnsi" w:hAnsiTheme="minorHAnsi"/>
        </w:rPr>
        <w:t>De docent combineert h</w:t>
      </w:r>
      <w:r w:rsidR="0007171F" w:rsidRPr="003528BA">
        <w:rPr>
          <w:rFonts w:asciiTheme="minorHAnsi" w:hAnsiTheme="minorHAnsi"/>
        </w:rPr>
        <w:t>un rol als begeleider en beoordelaar adequaat.</w:t>
      </w:r>
      <w:r w:rsidR="006F0C92" w:rsidRPr="003528BA">
        <w:rPr>
          <w:rFonts w:asciiTheme="minorHAnsi" w:hAnsiTheme="minorHAnsi"/>
        </w:rPr>
        <w:t xml:space="preserve"> </w:t>
      </w:r>
    </w:p>
    <w:p w:rsidR="006F0C92" w:rsidRPr="003528BA" w:rsidRDefault="006F0C92" w:rsidP="003528BA">
      <w:pPr>
        <w:numPr>
          <w:ilvl w:val="0"/>
          <w:numId w:val="7"/>
        </w:numPr>
        <w:spacing w:after="0"/>
        <w:rPr>
          <w:rFonts w:asciiTheme="minorHAnsi" w:hAnsiTheme="minorHAnsi"/>
        </w:rPr>
      </w:pPr>
      <w:r w:rsidRPr="003528BA">
        <w:rPr>
          <w:rFonts w:asciiTheme="minorHAnsi" w:hAnsiTheme="minorHAnsi"/>
        </w:rPr>
        <w:t xml:space="preserve">De docent kan effectief feedback geven en weet reflectiemethodieken toe te passen. </w:t>
      </w:r>
    </w:p>
    <w:p w:rsidR="0007171F" w:rsidRPr="003528BA" w:rsidRDefault="0007171F" w:rsidP="003528BA">
      <w:pPr>
        <w:spacing w:after="0"/>
        <w:ind w:left="720"/>
        <w:rPr>
          <w:rFonts w:asciiTheme="minorHAnsi" w:hAnsiTheme="minorHAnsi"/>
        </w:rPr>
      </w:pP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6F0C92" w:rsidP="003528BA">
      <w:pPr>
        <w:spacing w:after="0"/>
        <w:rPr>
          <w:rFonts w:asciiTheme="minorHAnsi" w:hAnsiTheme="minorHAnsi"/>
        </w:rPr>
      </w:pPr>
      <w:r w:rsidRPr="003528BA">
        <w:rPr>
          <w:rFonts w:asciiTheme="minorHAnsi" w:hAnsiTheme="minorHAnsi"/>
        </w:rPr>
        <w:t>Rollenspel, onderwijsleergesprek, tips voor oplossingen</w:t>
      </w:r>
      <w:r w:rsidR="007816B5">
        <w:rPr>
          <w:rFonts w:asciiTheme="minorHAnsi" w:hAnsiTheme="minorHAnsi"/>
        </w:rPr>
        <w:t>, video’s bekijken met discussie</w:t>
      </w:r>
    </w:p>
    <w:p w:rsidR="0007171F" w:rsidRDefault="0007171F" w:rsidP="003528BA">
      <w:pPr>
        <w:spacing w:after="0"/>
        <w:rPr>
          <w:rFonts w:asciiTheme="minorHAnsi" w:hAnsiTheme="minorHAnsi"/>
        </w:rPr>
      </w:pPr>
    </w:p>
    <w:p w:rsidR="00AA7099" w:rsidRPr="003528BA" w:rsidRDefault="00AA7099" w:rsidP="003528BA">
      <w:pPr>
        <w:spacing w:after="0"/>
        <w:rPr>
          <w:rFonts w:asciiTheme="minorHAnsi" w:hAnsiTheme="minorHAnsi"/>
        </w:rPr>
      </w:pPr>
    </w:p>
    <w:p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8; Intervisie</w:t>
      </w:r>
    </w:p>
    <w:p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rsidR="0007171F" w:rsidRPr="003528BA" w:rsidRDefault="007816B5" w:rsidP="003528BA">
      <w:pPr>
        <w:spacing w:after="0"/>
        <w:rPr>
          <w:rFonts w:asciiTheme="minorHAnsi" w:hAnsiTheme="minorHAnsi"/>
        </w:rPr>
      </w:pPr>
      <w:r>
        <w:rPr>
          <w:rFonts w:asciiTheme="minorHAnsi" w:hAnsiTheme="minorHAnsi"/>
        </w:rPr>
        <w:t xml:space="preserve">De docenten gaan bij elkaar een les observeren gedurende de trainingen. Dit kan via een video opname van de les of door het bijwonen van de les. Zij hebben elkaar al feedback gegeven op dit onderwijs. In deze bijeenkomst wordt door middel van intervisie ontwikkelpunten besproken en tot concrete actiepunten gekomen die voor de docent realiseerbaar zijn. </w:t>
      </w:r>
      <w:r w:rsidR="002B28F2">
        <w:rPr>
          <w:rFonts w:asciiTheme="minorHAnsi" w:hAnsiTheme="minorHAnsi"/>
        </w:rPr>
        <w:t xml:space="preserve">Als voorbereiding lezen de docenten een artikel over intervisie en hoe je dit zelf ook kan vormgeven als docent. </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07171F" w:rsidRPr="003528BA" w:rsidRDefault="007816B5" w:rsidP="003528BA">
      <w:pPr>
        <w:numPr>
          <w:ilvl w:val="0"/>
          <w:numId w:val="3"/>
        </w:numPr>
        <w:spacing w:after="0"/>
        <w:rPr>
          <w:rFonts w:asciiTheme="minorHAnsi" w:hAnsiTheme="minorHAnsi"/>
        </w:rPr>
      </w:pPr>
      <w:r>
        <w:rPr>
          <w:rFonts w:asciiTheme="minorHAnsi" w:hAnsiTheme="minorHAnsi"/>
        </w:rPr>
        <w:t>De docent is z</w:t>
      </w:r>
      <w:r w:rsidR="0007171F" w:rsidRPr="003528BA">
        <w:rPr>
          <w:rFonts w:asciiTheme="minorHAnsi" w:hAnsiTheme="minorHAnsi"/>
        </w:rPr>
        <w:t xml:space="preserve">ich bewust </w:t>
      </w:r>
      <w:r>
        <w:rPr>
          <w:rFonts w:asciiTheme="minorHAnsi" w:hAnsiTheme="minorHAnsi"/>
        </w:rPr>
        <w:t>van zijn</w:t>
      </w:r>
      <w:r w:rsidR="0007171F" w:rsidRPr="003528BA">
        <w:rPr>
          <w:rFonts w:asciiTheme="minorHAnsi" w:hAnsiTheme="minorHAnsi"/>
        </w:rPr>
        <w:t xml:space="preserve"> sterke</w:t>
      </w:r>
      <w:r>
        <w:rPr>
          <w:rFonts w:asciiTheme="minorHAnsi" w:hAnsiTheme="minorHAnsi"/>
        </w:rPr>
        <w:t xml:space="preserve"> punten</w:t>
      </w:r>
      <w:r w:rsidR="0007171F" w:rsidRPr="003528BA">
        <w:rPr>
          <w:rFonts w:asciiTheme="minorHAnsi" w:hAnsiTheme="minorHAnsi"/>
        </w:rPr>
        <w:t xml:space="preserve"> en ontwikkelpunten in het geven van onderwijs.</w:t>
      </w:r>
    </w:p>
    <w:p w:rsidR="0007171F" w:rsidRPr="003528BA" w:rsidRDefault="0007171F" w:rsidP="003528BA">
      <w:pPr>
        <w:spacing w:after="0"/>
        <w:rPr>
          <w:rFonts w:asciiTheme="minorHAnsi" w:hAnsiTheme="minorHAnsi"/>
        </w:rPr>
      </w:pP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AA6613" w:rsidP="003528BA">
      <w:pPr>
        <w:spacing w:after="0"/>
        <w:rPr>
          <w:rFonts w:asciiTheme="minorHAnsi" w:hAnsiTheme="minorHAnsi"/>
        </w:rPr>
      </w:pPr>
      <w:r w:rsidRPr="003528BA">
        <w:rPr>
          <w:rFonts w:asciiTheme="minorHAnsi" w:hAnsiTheme="minorHAnsi"/>
        </w:rPr>
        <w:t>Intervisie – plan van aanpak maken</w:t>
      </w:r>
    </w:p>
    <w:p w:rsidR="0007171F" w:rsidRDefault="0007171F" w:rsidP="003528BA">
      <w:pPr>
        <w:spacing w:after="0"/>
        <w:rPr>
          <w:rFonts w:asciiTheme="minorHAnsi" w:hAnsiTheme="minorHAnsi"/>
        </w:rPr>
      </w:pPr>
    </w:p>
    <w:p w:rsidR="00AA7099" w:rsidRPr="003528BA" w:rsidRDefault="00AA7099" w:rsidP="003528BA">
      <w:pPr>
        <w:spacing w:after="0"/>
        <w:rPr>
          <w:rFonts w:asciiTheme="minorHAnsi" w:hAnsiTheme="minorHAnsi"/>
        </w:rPr>
      </w:pPr>
    </w:p>
    <w:p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9; Toetsen van Onderwijs</w:t>
      </w:r>
    </w:p>
    <w:p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rsidR="0007171F" w:rsidRPr="003528BA" w:rsidRDefault="007816B5" w:rsidP="003528BA">
      <w:pPr>
        <w:spacing w:after="0"/>
        <w:rPr>
          <w:rFonts w:asciiTheme="minorHAnsi" w:hAnsiTheme="minorHAnsi"/>
        </w:rPr>
      </w:pPr>
      <w:r>
        <w:rPr>
          <w:rFonts w:asciiTheme="minorHAnsi" w:hAnsiTheme="minorHAnsi"/>
        </w:rPr>
        <w:t xml:space="preserve">In het AMC wordt steeds meer gebruik gemaakt van digitaal toetsen. </w:t>
      </w:r>
      <w:r w:rsidR="006C0E29">
        <w:rPr>
          <w:rFonts w:asciiTheme="minorHAnsi" w:hAnsiTheme="minorHAnsi"/>
        </w:rPr>
        <w:t>Als voor</w:t>
      </w:r>
      <w:r w:rsidR="002B28F2">
        <w:rPr>
          <w:rFonts w:asciiTheme="minorHAnsi" w:hAnsiTheme="minorHAnsi"/>
        </w:rPr>
        <w:t>bereiding op</w:t>
      </w:r>
      <w:r w:rsidR="006C0E29">
        <w:rPr>
          <w:rFonts w:asciiTheme="minorHAnsi" w:hAnsiTheme="minorHAnsi"/>
        </w:rPr>
        <w:t xml:space="preserve"> deze bijeenkomst lezen de docenten artikelen over het maken van meerkeuzevragen op verschillende niveaus en formuleren de docenten voor hun eigen onderwijs een drietal toetsvragen. Tijdens de bijeenkomst wordt ingegaan op het nut en noodzaak van de toetsmatrijs en hoe dit helpt bij het samenstellen van meerkeuzevragen. Daarnaast geven de docenten feedback op de geformuleerde toetsvragen. </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07171F" w:rsidRPr="003528BA" w:rsidRDefault="0007171F" w:rsidP="003528BA">
      <w:pPr>
        <w:numPr>
          <w:ilvl w:val="0"/>
          <w:numId w:val="3"/>
        </w:numPr>
        <w:spacing w:after="0"/>
        <w:rPr>
          <w:rFonts w:asciiTheme="minorHAnsi" w:hAnsiTheme="minorHAnsi"/>
        </w:rPr>
      </w:pPr>
      <w:r w:rsidRPr="003528BA">
        <w:rPr>
          <w:rFonts w:asciiTheme="minorHAnsi" w:hAnsiTheme="minorHAnsi"/>
        </w:rPr>
        <w:t>Kan de docent de algemene regels voor het formuleren van gesloten vragen toepassen.</w:t>
      </w:r>
    </w:p>
    <w:p w:rsidR="0007171F" w:rsidRPr="003528BA" w:rsidRDefault="0007171F" w:rsidP="003528BA">
      <w:pPr>
        <w:numPr>
          <w:ilvl w:val="0"/>
          <w:numId w:val="8"/>
        </w:numPr>
        <w:spacing w:after="0"/>
        <w:rPr>
          <w:rFonts w:asciiTheme="minorHAnsi" w:hAnsiTheme="minorHAnsi"/>
        </w:rPr>
      </w:pPr>
      <w:r w:rsidRPr="003528BA">
        <w:rPr>
          <w:rFonts w:asciiTheme="minorHAnsi" w:hAnsiTheme="minorHAnsi"/>
        </w:rPr>
        <w:t>Kent de docent de betekenis van toetsmatrijs in de toetscyclus.</w:t>
      </w:r>
    </w:p>
    <w:p w:rsidR="0007171F" w:rsidRPr="003528BA" w:rsidRDefault="0007171F" w:rsidP="003528BA">
      <w:pPr>
        <w:numPr>
          <w:ilvl w:val="0"/>
          <w:numId w:val="8"/>
        </w:numPr>
        <w:spacing w:after="0"/>
        <w:rPr>
          <w:rFonts w:asciiTheme="minorHAnsi" w:hAnsiTheme="minorHAnsi"/>
        </w:rPr>
      </w:pPr>
      <w:r w:rsidRPr="003528BA">
        <w:rPr>
          <w:rFonts w:asciiTheme="minorHAnsi" w:hAnsiTheme="minorHAnsi"/>
        </w:rPr>
        <w:t xml:space="preserve">Kan de docent vragen maken die passen bij doelen van de toetsmatrijs. </w:t>
      </w:r>
    </w:p>
    <w:p w:rsidR="0007171F" w:rsidRPr="003528BA" w:rsidRDefault="0007171F" w:rsidP="003528BA">
      <w:pPr>
        <w:numPr>
          <w:ilvl w:val="0"/>
          <w:numId w:val="8"/>
        </w:numPr>
        <w:spacing w:after="0"/>
        <w:rPr>
          <w:rFonts w:asciiTheme="minorHAnsi" w:hAnsiTheme="minorHAnsi"/>
        </w:rPr>
      </w:pPr>
      <w:r w:rsidRPr="003528BA">
        <w:rPr>
          <w:rFonts w:asciiTheme="minorHAnsi" w:hAnsiTheme="minorHAnsi"/>
        </w:rPr>
        <w:t>Kan de docent parallelle vragen formuleren (vraagrecycling)</w:t>
      </w:r>
    </w:p>
    <w:p w:rsidR="0007171F" w:rsidRPr="003528BA" w:rsidRDefault="0007171F" w:rsidP="003528BA">
      <w:pPr>
        <w:numPr>
          <w:ilvl w:val="0"/>
          <w:numId w:val="8"/>
        </w:numPr>
        <w:spacing w:after="0"/>
        <w:rPr>
          <w:rFonts w:asciiTheme="minorHAnsi" w:hAnsiTheme="minorHAnsi"/>
        </w:rPr>
      </w:pPr>
      <w:r w:rsidRPr="003528BA">
        <w:rPr>
          <w:rFonts w:asciiTheme="minorHAnsi" w:hAnsiTheme="minorHAnsi"/>
        </w:rPr>
        <w:lastRenderedPageBreak/>
        <w:t>Kan de docent geb</w:t>
      </w:r>
      <w:bookmarkStart w:id="0" w:name="_GoBack"/>
      <w:bookmarkEnd w:id="0"/>
      <w:r w:rsidRPr="003528BA">
        <w:rPr>
          <w:rFonts w:asciiTheme="minorHAnsi" w:hAnsiTheme="minorHAnsi"/>
        </w:rPr>
        <w:t>ruik maken van verschillende vraagtypen en deze gebruiken om op een hoger niveau te toetsen.</w:t>
      </w:r>
    </w:p>
    <w:p w:rsidR="0007171F" w:rsidRPr="003528BA" w:rsidRDefault="0007171F" w:rsidP="003528BA">
      <w:pPr>
        <w:numPr>
          <w:ilvl w:val="0"/>
          <w:numId w:val="8"/>
        </w:numPr>
        <w:spacing w:after="0"/>
        <w:rPr>
          <w:rFonts w:asciiTheme="minorHAnsi" w:hAnsiTheme="minorHAnsi"/>
        </w:rPr>
      </w:pPr>
      <w:r w:rsidRPr="003528BA">
        <w:rPr>
          <w:rFonts w:asciiTheme="minorHAnsi" w:hAnsiTheme="minorHAnsi"/>
        </w:rPr>
        <w:t>Kan de docent (toetstechnische) feedback leveren op vragen van een collega</w:t>
      </w: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6C0E29" w:rsidP="003528BA">
      <w:pPr>
        <w:spacing w:after="0"/>
        <w:rPr>
          <w:rFonts w:asciiTheme="minorHAnsi" w:hAnsiTheme="minorHAnsi"/>
        </w:rPr>
      </w:pPr>
      <w:r>
        <w:rPr>
          <w:rFonts w:asciiTheme="minorHAnsi" w:hAnsiTheme="minorHAnsi"/>
        </w:rPr>
        <w:t xml:space="preserve">Post-it discussie, feedback geven, onderwijsleergesprek, formuleren toetsvragen. </w:t>
      </w:r>
    </w:p>
    <w:p w:rsidR="0007171F" w:rsidRDefault="0007171F" w:rsidP="003528BA">
      <w:pPr>
        <w:spacing w:after="0"/>
        <w:rPr>
          <w:rFonts w:asciiTheme="minorHAnsi" w:hAnsiTheme="minorHAnsi"/>
        </w:rPr>
      </w:pPr>
    </w:p>
    <w:p w:rsidR="00AA7099" w:rsidRPr="003528BA" w:rsidRDefault="00AA7099" w:rsidP="003528BA">
      <w:pPr>
        <w:spacing w:after="0"/>
        <w:rPr>
          <w:rFonts w:asciiTheme="minorHAnsi" w:hAnsiTheme="minorHAnsi"/>
        </w:rPr>
      </w:pPr>
    </w:p>
    <w:p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10; Toetsen op de werkplek</w:t>
      </w:r>
    </w:p>
    <w:p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rsidR="0007171F" w:rsidRDefault="006D32D5" w:rsidP="003528BA">
      <w:pPr>
        <w:spacing w:after="0"/>
        <w:rPr>
          <w:rFonts w:asciiTheme="minorHAnsi" w:hAnsiTheme="minorHAnsi"/>
        </w:rPr>
      </w:pPr>
      <w:r>
        <w:rPr>
          <w:rFonts w:asciiTheme="minorHAnsi" w:hAnsiTheme="minorHAnsi"/>
        </w:rPr>
        <w:t xml:space="preserve">In deze bijeenkomst ligt de nadruk op werkplek leren en daarbij het toetsen op de werkplek. De docenten lezen als voorbereiding artikelen over leren op de werkplek in een medische setting. In de bijeenkomst wordt ingegaan op hoe je effectief onderwijs kan geven op de werkplek. Daarbij wordt gebruik gemaakt van de ervaringen van de docenten. Ook het dilemma over beoordelen op de werkplek en wat doe je als het minder goed gaat met een student worden besproken. </w:t>
      </w:r>
    </w:p>
    <w:p w:rsidR="00734BDC" w:rsidRPr="003528BA" w:rsidRDefault="00734BDC" w:rsidP="003528BA">
      <w:pPr>
        <w:spacing w:after="0"/>
        <w:rPr>
          <w:rFonts w:asciiTheme="minorHAnsi" w:hAnsiTheme="minorHAnsi"/>
        </w:rPr>
      </w:pPr>
      <w:r>
        <w:rPr>
          <w:rFonts w:asciiTheme="minorHAnsi" w:hAnsiTheme="minorHAnsi"/>
        </w:rPr>
        <w:t xml:space="preserve">Als afsluiting van de bijeenkomst wordt een korte kennisquiz gehouden over alle aspecten die aan bod zijn gekomen tijdens de training Docentprofessionalisering. </w:t>
      </w:r>
    </w:p>
    <w:p w:rsidR="0007171F" w:rsidRPr="003528BA" w:rsidRDefault="0007171F" w:rsidP="003528BA">
      <w:pPr>
        <w:spacing w:after="0"/>
        <w:rPr>
          <w:rFonts w:asciiTheme="minorHAnsi" w:hAnsiTheme="minorHAnsi"/>
        </w:rPr>
      </w:pPr>
      <w:r w:rsidRPr="003528BA">
        <w:rPr>
          <w:rFonts w:asciiTheme="minorHAnsi" w:hAnsiTheme="minorHAnsi"/>
          <w:b/>
        </w:rPr>
        <w:t>Leerdoelen</w:t>
      </w:r>
    </w:p>
    <w:p w:rsidR="0007171F" w:rsidRDefault="006D32D5" w:rsidP="006D32D5">
      <w:pPr>
        <w:pStyle w:val="Lijstalinea"/>
        <w:numPr>
          <w:ilvl w:val="0"/>
          <w:numId w:val="8"/>
        </w:numPr>
        <w:spacing w:after="0"/>
        <w:rPr>
          <w:rFonts w:asciiTheme="minorHAnsi" w:hAnsiTheme="minorHAnsi"/>
        </w:rPr>
      </w:pPr>
      <w:r>
        <w:rPr>
          <w:rFonts w:asciiTheme="minorHAnsi" w:hAnsiTheme="minorHAnsi"/>
        </w:rPr>
        <w:t xml:space="preserve">De docent heeft inzicht in effectief onderwijzen op de werkplek. </w:t>
      </w:r>
    </w:p>
    <w:p w:rsidR="006D32D5" w:rsidRPr="00734BDC" w:rsidRDefault="00734BDC" w:rsidP="00734BDC">
      <w:pPr>
        <w:pStyle w:val="Lijstalinea"/>
        <w:numPr>
          <w:ilvl w:val="0"/>
          <w:numId w:val="8"/>
        </w:numPr>
        <w:spacing w:after="0"/>
        <w:rPr>
          <w:rFonts w:asciiTheme="minorHAnsi" w:hAnsiTheme="minorHAnsi"/>
        </w:rPr>
      </w:pPr>
      <w:r>
        <w:rPr>
          <w:rFonts w:asciiTheme="minorHAnsi" w:hAnsiTheme="minorHAnsi"/>
        </w:rPr>
        <w:t xml:space="preserve">De docent weet wat er speelt bij het beoordelen op de werkplek en kan hier effectief mee omgaan. </w:t>
      </w:r>
      <w:r w:rsidRPr="00734BDC">
        <w:rPr>
          <w:rFonts w:asciiTheme="minorHAnsi" w:hAnsiTheme="minorHAnsi"/>
        </w:rPr>
        <w:t xml:space="preserve"> </w:t>
      </w:r>
    </w:p>
    <w:p w:rsidR="0007171F" w:rsidRPr="003528BA" w:rsidRDefault="0007171F" w:rsidP="003528BA">
      <w:pPr>
        <w:spacing w:after="0"/>
        <w:rPr>
          <w:rFonts w:asciiTheme="minorHAnsi" w:hAnsiTheme="minorHAnsi"/>
        </w:rPr>
      </w:pPr>
      <w:r w:rsidRPr="003528BA">
        <w:rPr>
          <w:rFonts w:asciiTheme="minorHAnsi" w:hAnsiTheme="minorHAnsi"/>
          <w:b/>
        </w:rPr>
        <w:t>Werkvormen</w:t>
      </w:r>
    </w:p>
    <w:p w:rsidR="0007171F" w:rsidRPr="003528BA" w:rsidRDefault="00367080" w:rsidP="003528BA">
      <w:pPr>
        <w:spacing w:after="0"/>
        <w:rPr>
          <w:rFonts w:asciiTheme="minorHAnsi" w:hAnsiTheme="minorHAnsi"/>
        </w:rPr>
      </w:pPr>
      <w:r w:rsidRPr="003528BA">
        <w:rPr>
          <w:rFonts w:asciiTheme="minorHAnsi" w:hAnsiTheme="minorHAnsi"/>
        </w:rPr>
        <w:t>Kenn</w:t>
      </w:r>
      <w:r w:rsidR="006D32D5">
        <w:rPr>
          <w:rFonts w:asciiTheme="minorHAnsi" w:hAnsiTheme="minorHAnsi"/>
        </w:rPr>
        <w:t>isquiz over de gehele training, flapd</w:t>
      </w:r>
      <w:r w:rsidR="00734BDC">
        <w:rPr>
          <w:rFonts w:asciiTheme="minorHAnsi" w:hAnsiTheme="minorHAnsi"/>
        </w:rPr>
        <w:t>iscussie, onderwijsleergesprek, dilemmadiscussie.</w:t>
      </w:r>
    </w:p>
    <w:p w:rsidR="0007171F" w:rsidRPr="003528BA" w:rsidRDefault="0007171F" w:rsidP="003528BA">
      <w:pPr>
        <w:spacing w:after="0"/>
        <w:rPr>
          <w:rFonts w:asciiTheme="minorHAnsi" w:hAnsiTheme="minorHAnsi"/>
        </w:rPr>
      </w:pPr>
    </w:p>
    <w:p w:rsidR="0007171F" w:rsidRPr="003528BA" w:rsidRDefault="0007171F" w:rsidP="003528BA">
      <w:pPr>
        <w:spacing w:after="0"/>
        <w:rPr>
          <w:rFonts w:asciiTheme="minorHAnsi" w:hAnsiTheme="minorHAnsi"/>
        </w:rPr>
      </w:pPr>
    </w:p>
    <w:p w:rsidR="0007171F" w:rsidRPr="003528BA" w:rsidRDefault="0007171F" w:rsidP="003528BA">
      <w:pPr>
        <w:spacing w:after="0"/>
        <w:rPr>
          <w:rFonts w:asciiTheme="minorHAnsi" w:hAnsiTheme="minorHAnsi"/>
        </w:rPr>
      </w:pPr>
    </w:p>
    <w:p w:rsidR="0007171F" w:rsidRPr="003528BA" w:rsidRDefault="0007171F" w:rsidP="003528BA">
      <w:pPr>
        <w:spacing w:after="0"/>
        <w:rPr>
          <w:rFonts w:asciiTheme="minorHAnsi" w:hAnsiTheme="minorHAnsi"/>
        </w:rPr>
      </w:pPr>
    </w:p>
    <w:p w:rsidR="002B28F2" w:rsidRPr="003528BA" w:rsidRDefault="002B28F2" w:rsidP="003528BA">
      <w:pPr>
        <w:spacing w:after="0"/>
        <w:rPr>
          <w:rFonts w:asciiTheme="minorHAnsi" w:hAnsiTheme="minorHAnsi"/>
        </w:rPr>
      </w:pPr>
    </w:p>
    <w:sectPr w:rsidR="002B28F2" w:rsidRPr="003528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D5" w:rsidRDefault="006D32D5" w:rsidP="006D32D5">
      <w:pPr>
        <w:spacing w:after="0" w:line="240" w:lineRule="auto"/>
      </w:pPr>
      <w:r>
        <w:separator/>
      </w:r>
    </w:p>
  </w:endnote>
  <w:endnote w:type="continuationSeparator" w:id="0">
    <w:p w:rsidR="006D32D5" w:rsidRDefault="006D32D5" w:rsidP="006D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12540"/>
      <w:docPartObj>
        <w:docPartGallery w:val="Page Numbers (Bottom of Page)"/>
        <w:docPartUnique/>
      </w:docPartObj>
    </w:sdtPr>
    <w:sdtEndPr/>
    <w:sdtContent>
      <w:p w:rsidR="006D32D5" w:rsidRDefault="006D32D5">
        <w:pPr>
          <w:pStyle w:val="Voettekst"/>
          <w:jc w:val="right"/>
        </w:pPr>
        <w:r>
          <w:fldChar w:fldCharType="begin"/>
        </w:r>
        <w:r>
          <w:instrText>PAGE   \* MERGEFORMAT</w:instrText>
        </w:r>
        <w:r>
          <w:fldChar w:fldCharType="separate"/>
        </w:r>
        <w:r w:rsidR="009F1065">
          <w:rPr>
            <w:noProof/>
          </w:rPr>
          <w:t>9</w:t>
        </w:r>
        <w:r>
          <w:fldChar w:fldCharType="end"/>
        </w:r>
      </w:p>
    </w:sdtContent>
  </w:sdt>
  <w:p w:rsidR="006D32D5" w:rsidRDefault="006D32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D5" w:rsidRDefault="006D32D5" w:rsidP="006D32D5">
      <w:pPr>
        <w:spacing w:after="0" w:line="240" w:lineRule="auto"/>
      </w:pPr>
      <w:r>
        <w:separator/>
      </w:r>
    </w:p>
  </w:footnote>
  <w:footnote w:type="continuationSeparator" w:id="0">
    <w:p w:rsidR="006D32D5" w:rsidRDefault="006D32D5" w:rsidP="006D3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9F5"/>
    <w:multiLevelType w:val="hybridMultilevel"/>
    <w:tmpl w:val="0710546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1A0A5F"/>
    <w:multiLevelType w:val="hybridMultilevel"/>
    <w:tmpl w:val="2AF446F4"/>
    <w:lvl w:ilvl="0" w:tplc="8360977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DB7F0B"/>
    <w:multiLevelType w:val="hybridMultilevel"/>
    <w:tmpl w:val="566A70F0"/>
    <w:lvl w:ilvl="0" w:tplc="7E54FE2A">
      <w:start w:val="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A564E3"/>
    <w:multiLevelType w:val="hybridMultilevel"/>
    <w:tmpl w:val="3C665FAC"/>
    <w:lvl w:ilvl="0" w:tplc="6F02301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FE71DE"/>
    <w:multiLevelType w:val="hybridMultilevel"/>
    <w:tmpl w:val="5AA277A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5">
    <w:nsid w:val="31A95A60"/>
    <w:multiLevelType w:val="hybridMultilevel"/>
    <w:tmpl w:val="A2FAE0E2"/>
    <w:lvl w:ilvl="0" w:tplc="0B368908">
      <w:start w:val="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83F61B6"/>
    <w:multiLevelType w:val="hybridMultilevel"/>
    <w:tmpl w:val="A664F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AFE24F5"/>
    <w:multiLevelType w:val="hybridMultilevel"/>
    <w:tmpl w:val="D6E6C720"/>
    <w:lvl w:ilvl="0" w:tplc="23108B56">
      <w:start w:val="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087838"/>
    <w:multiLevelType w:val="hybridMultilevel"/>
    <w:tmpl w:val="763C6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8"/>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F8"/>
    <w:rsid w:val="0007171F"/>
    <w:rsid w:val="002B28F2"/>
    <w:rsid w:val="002D6C33"/>
    <w:rsid w:val="003528BA"/>
    <w:rsid w:val="00367080"/>
    <w:rsid w:val="003A38B3"/>
    <w:rsid w:val="003E066F"/>
    <w:rsid w:val="004201EE"/>
    <w:rsid w:val="00423C40"/>
    <w:rsid w:val="00582C26"/>
    <w:rsid w:val="006A47F8"/>
    <w:rsid w:val="006C0E29"/>
    <w:rsid w:val="006D32D5"/>
    <w:rsid w:val="006F0C92"/>
    <w:rsid w:val="00734BDC"/>
    <w:rsid w:val="0074553F"/>
    <w:rsid w:val="007816B5"/>
    <w:rsid w:val="007B3B26"/>
    <w:rsid w:val="007C34DD"/>
    <w:rsid w:val="00990E1E"/>
    <w:rsid w:val="009C6BBA"/>
    <w:rsid w:val="009F1065"/>
    <w:rsid w:val="00A7345A"/>
    <w:rsid w:val="00AA6613"/>
    <w:rsid w:val="00AA7099"/>
    <w:rsid w:val="00DA407C"/>
    <w:rsid w:val="00E16ABB"/>
    <w:rsid w:val="00E514BA"/>
    <w:rsid w:val="00EB1B76"/>
    <w:rsid w:val="00EB6FB9"/>
    <w:rsid w:val="00F35A3B"/>
    <w:rsid w:val="00F90914"/>
    <w:rsid w:val="00FB6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47F8"/>
    <w:pPr>
      <w:ind w:left="720"/>
      <w:contextualSpacing/>
    </w:pPr>
  </w:style>
  <w:style w:type="paragraph" w:styleId="Ballontekst">
    <w:name w:val="Balloon Text"/>
    <w:basedOn w:val="Standaard"/>
    <w:link w:val="BallontekstChar"/>
    <w:uiPriority w:val="99"/>
    <w:semiHidden/>
    <w:unhideWhenUsed/>
    <w:rsid w:val="006A47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7F8"/>
    <w:rPr>
      <w:rFonts w:ascii="Tahoma" w:hAnsi="Tahoma" w:cs="Tahoma"/>
      <w:sz w:val="16"/>
      <w:szCs w:val="16"/>
      <w:lang w:eastAsia="en-US"/>
    </w:rPr>
  </w:style>
  <w:style w:type="paragraph" w:styleId="Koptekst">
    <w:name w:val="header"/>
    <w:basedOn w:val="Standaard"/>
    <w:link w:val="KoptekstChar"/>
    <w:uiPriority w:val="99"/>
    <w:unhideWhenUsed/>
    <w:rsid w:val="006D32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2D5"/>
    <w:rPr>
      <w:sz w:val="22"/>
      <w:szCs w:val="22"/>
      <w:lang w:eastAsia="en-US"/>
    </w:rPr>
  </w:style>
  <w:style w:type="paragraph" w:styleId="Voettekst">
    <w:name w:val="footer"/>
    <w:basedOn w:val="Standaard"/>
    <w:link w:val="VoettekstChar"/>
    <w:uiPriority w:val="99"/>
    <w:unhideWhenUsed/>
    <w:rsid w:val="006D32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2D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47F8"/>
    <w:pPr>
      <w:ind w:left="720"/>
      <w:contextualSpacing/>
    </w:pPr>
  </w:style>
  <w:style w:type="paragraph" w:styleId="Ballontekst">
    <w:name w:val="Balloon Text"/>
    <w:basedOn w:val="Standaard"/>
    <w:link w:val="BallontekstChar"/>
    <w:uiPriority w:val="99"/>
    <w:semiHidden/>
    <w:unhideWhenUsed/>
    <w:rsid w:val="006A47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7F8"/>
    <w:rPr>
      <w:rFonts w:ascii="Tahoma" w:hAnsi="Tahoma" w:cs="Tahoma"/>
      <w:sz w:val="16"/>
      <w:szCs w:val="16"/>
      <w:lang w:eastAsia="en-US"/>
    </w:rPr>
  </w:style>
  <w:style w:type="paragraph" w:styleId="Koptekst">
    <w:name w:val="header"/>
    <w:basedOn w:val="Standaard"/>
    <w:link w:val="KoptekstChar"/>
    <w:uiPriority w:val="99"/>
    <w:unhideWhenUsed/>
    <w:rsid w:val="006D32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2D5"/>
    <w:rPr>
      <w:sz w:val="22"/>
      <w:szCs w:val="22"/>
      <w:lang w:eastAsia="en-US"/>
    </w:rPr>
  </w:style>
  <w:style w:type="paragraph" w:styleId="Voettekst">
    <w:name w:val="footer"/>
    <w:basedOn w:val="Standaard"/>
    <w:link w:val="VoettekstChar"/>
    <w:uiPriority w:val="99"/>
    <w:unhideWhenUsed/>
    <w:rsid w:val="006D32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2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95C6-9373-49BC-ACE1-B653EE2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2871</Words>
  <Characters>15795</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 Timmermans</dc:creator>
  <cp:lastModifiedBy>P.F. de Maaijer</cp:lastModifiedBy>
  <cp:revision>2</cp:revision>
  <dcterms:created xsi:type="dcterms:W3CDTF">2016-07-11T10:24:00Z</dcterms:created>
  <dcterms:modified xsi:type="dcterms:W3CDTF">2016-07-11T10:24:00Z</dcterms:modified>
</cp:coreProperties>
</file>